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FC" w:rsidRPr="00BC57DB" w:rsidRDefault="00EA7CFC" w:rsidP="0027471E">
      <w:pPr>
        <w:pStyle w:val="ConsPlusNormal"/>
        <w:ind w:left="-284" w:firstLine="540"/>
        <w:jc w:val="center"/>
        <w:rPr>
          <w:rFonts w:ascii="Times New Roman" w:hAnsi="Times New Roman" w:cs="Times New Roman"/>
          <w:b/>
          <w:sz w:val="27"/>
          <w:szCs w:val="27"/>
        </w:rPr>
      </w:pPr>
    </w:p>
    <w:p w:rsidR="00EA7CFC" w:rsidRPr="00BC57DB" w:rsidRDefault="00EA7CFC" w:rsidP="0027471E">
      <w:pPr>
        <w:pStyle w:val="ConsPlusNormal"/>
        <w:ind w:left="-284" w:firstLine="540"/>
        <w:jc w:val="center"/>
        <w:rPr>
          <w:rFonts w:ascii="Times New Roman" w:hAnsi="Times New Roman" w:cs="Times New Roman"/>
          <w:b/>
          <w:sz w:val="27"/>
          <w:szCs w:val="27"/>
        </w:rPr>
      </w:pPr>
    </w:p>
    <w:p w:rsidR="00453A8A" w:rsidRPr="00BC57DB" w:rsidRDefault="00BC57DB" w:rsidP="0027471E">
      <w:pPr>
        <w:spacing w:after="0" w:line="240" w:lineRule="auto"/>
        <w:ind w:left="-284" w:firstLine="709"/>
        <w:jc w:val="center"/>
        <w:rPr>
          <w:rFonts w:ascii="Times New Roman" w:hAnsi="Times New Roman" w:cs="Times New Roman"/>
          <w:b/>
          <w:sz w:val="27"/>
          <w:szCs w:val="27"/>
        </w:rPr>
      </w:pPr>
      <w:r>
        <w:rPr>
          <w:rFonts w:ascii="Times New Roman" w:hAnsi="Times New Roman" w:cs="Times New Roman"/>
          <w:b/>
          <w:sz w:val="27"/>
          <w:szCs w:val="27"/>
        </w:rPr>
        <w:t>Практика применения р</w:t>
      </w:r>
      <w:r w:rsidR="00453A8A" w:rsidRPr="00BC57DB">
        <w:rPr>
          <w:rFonts w:ascii="Times New Roman" w:hAnsi="Times New Roman" w:cs="Times New Roman"/>
          <w:b/>
          <w:sz w:val="27"/>
          <w:szCs w:val="27"/>
        </w:rPr>
        <w:t>екламно</w:t>
      </w:r>
      <w:r>
        <w:rPr>
          <w:rFonts w:ascii="Times New Roman" w:hAnsi="Times New Roman" w:cs="Times New Roman"/>
          <w:b/>
          <w:sz w:val="27"/>
          <w:szCs w:val="27"/>
        </w:rPr>
        <w:t>го</w:t>
      </w:r>
      <w:r w:rsidR="00453A8A" w:rsidRPr="00BC57DB">
        <w:rPr>
          <w:rFonts w:ascii="Times New Roman" w:hAnsi="Times New Roman" w:cs="Times New Roman"/>
          <w:b/>
          <w:sz w:val="27"/>
          <w:szCs w:val="27"/>
        </w:rPr>
        <w:t xml:space="preserve"> законодательств</w:t>
      </w:r>
      <w:r>
        <w:rPr>
          <w:rFonts w:ascii="Times New Roman" w:hAnsi="Times New Roman" w:cs="Times New Roman"/>
          <w:b/>
          <w:sz w:val="27"/>
          <w:szCs w:val="27"/>
        </w:rPr>
        <w:t>а</w:t>
      </w:r>
    </w:p>
    <w:p w:rsidR="00453A8A" w:rsidRPr="00BC57DB" w:rsidRDefault="00453A8A" w:rsidP="0027471E">
      <w:pPr>
        <w:spacing w:after="0" w:line="240" w:lineRule="auto"/>
        <w:ind w:left="-284" w:firstLine="709"/>
        <w:jc w:val="center"/>
        <w:rPr>
          <w:rFonts w:ascii="Times New Roman" w:hAnsi="Times New Roman" w:cs="Times New Roman"/>
          <w:sz w:val="27"/>
          <w:szCs w:val="27"/>
        </w:rPr>
      </w:pPr>
    </w:p>
    <w:p w:rsidR="00F239EB" w:rsidRPr="00BC57DB" w:rsidRDefault="00F239EB" w:rsidP="0027471E">
      <w:pPr>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Целями Закона </w:t>
      </w:r>
      <w:r w:rsidR="006C4300" w:rsidRPr="00BC57DB">
        <w:rPr>
          <w:rFonts w:ascii="Times New Roman" w:hAnsi="Times New Roman" w:cs="Times New Roman"/>
          <w:sz w:val="27"/>
          <w:szCs w:val="27"/>
        </w:rPr>
        <w:t xml:space="preserve">о рекламе </w:t>
      </w:r>
      <w:r w:rsidRPr="00BC57DB">
        <w:rPr>
          <w:rFonts w:ascii="Times New Roman" w:hAnsi="Times New Roman" w:cs="Times New Roman"/>
          <w:sz w:val="27"/>
          <w:szCs w:val="27"/>
        </w:rPr>
        <w:t>являются развитие рынков товаров, работ, услуг на территории Российской Федерации на основе принципов добросовестной конкуренции, реализация права потребителей на получение добросовестной и достоверной рекламы, предупреждение нарушений законодательства, а также пресечение фактов ненадлежащей рекламы.</w:t>
      </w:r>
    </w:p>
    <w:p w:rsidR="00F239EB" w:rsidRPr="00BC57DB" w:rsidRDefault="00F239EB" w:rsidP="0027471E">
      <w:pPr>
        <w:pStyle w:val="ConsPlusNormal"/>
        <w:ind w:left="-284" w:firstLine="709"/>
        <w:jc w:val="both"/>
        <w:rPr>
          <w:rFonts w:ascii="Times New Roman" w:hAnsi="Times New Roman" w:cs="Times New Roman"/>
          <w:b/>
          <w:sz w:val="27"/>
          <w:szCs w:val="27"/>
        </w:rPr>
      </w:pPr>
      <w:r w:rsidRPr="00BC57DB">
        <w:rPr>
          <w:rFonts w:ascii="Times New Roman" w:hAnsi="Times New Roman" w:cs="Times New Roman"/>
          <w:sz w:val="27"/>
          <w:szCs w:val="27"/>
        </w:rPr>
        <w:t>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w:t>
      </w:r>
      <w:r w:rsidR="005955FA" w:rsidRPr="00BC57DB">
        <w:rPr>
          <w:rFonts w:ascii="Times New Roman" w:hAnsi="Times New Roman" w:cs="Times New Roman"/>
          <w:sz w:val="27"/>
          <w:szCs w:val="27"/>
        </w:rPr>
        <w:t xml:space="preserve">, вместе с тем ответственность по некоторым нормам лежит также на </w:t>
      </w:r>
      <w:proofErr w:type="spellStart"/>
      <w:r w:rsidR="005955FA" w:rsidRPr="00BC57DB">
        <w:rPr>
          <w:rFonts w:ascii="Times New Roman" w:hAnsi="Times New Roman" w:cs="Times New Roman"/>
          <w:sz w:val="27"/>
          <w:szCs w:val="27"/>
        </w:rPr>
        <w:t>рекламораспространителях</w:t>
      </w:r>
      <w:proofErr w:type="spellEnd"/>
      <w:r w:rsidR="005955FA" w:rsidRPr="00BC57DB">
        <w:rPr>
          <w:rFonts w:ascii="Times New Roman" w:hAnsi="Times New Roman" w:cs="Times New Roman"/>
          <w:sz w:val="27"/>
          <w:szCs w:val="27"/>
        </w:rPr>
        <w:t xml:space="preserve">, </w:t>
      </w:r>
      <w:proofErr w:type="spellStart"/>
      <w:r w:rsidR="005955FA" w:rsidRPr="00BC57DB">
        <w:rPr>
          <w:rFonts w:ascii="Times New Roman" w:hAnsi="Times New Roman" w:cs="Times New Roman"/>
          <w:sz w:val="27"/>
          <w:szCs w:val="27"/>
        </w:rPr>
        <w:t>рекламопроизводителях</w:t>
      </w:r>
      <w:proofErr w:type="spellEnd"/>
      <w:r w:rsidR="005955FA" w:rsidRPr="00BC57DB">
        <w:rPr>
          <w:rFonts w:ascii="Times New Roman" w:hAnsi="Times New Roman" w:cs="Times New Roman"/>
          <w:sz w:val="27"/>
          <w:szCs w:val="27"/>
        </w:rPr>
        <w:t xml:space="preserve">. </w:t>
      </w:r>
    </w:p>
    <w:p w:rsidR="007A10D8" w:rsidRPr="00BC57DB" w:rsidRDefault="00453A8A" w:rsidP="0027471E">
      <w:pPr>
        <w:pStyle w:val="ConsPlusNormal"/>
        <w:ind w:left="-284" w:firstLine="708"/>
        <w:jc w:val="both"/>
        <w:rPr>
          <w:rFonts w:ascii="Times New Roman" w:hAnsi="Times New Roman" w:cs="Times New Roman"/>
          <w:sz w:val="27"/>
          <w:szCs w:val="27"/>
        </w:rPr>
      </w:pPr>
      <w:r w:rsidRPr="00BC57DB">
        <w:rPr>
          <w:rFonts w:ascii="Times New Roman" w:hAnsi="Times New Roman" w:cs="Times New Roman"/>
          <w:sz w:val="27"/>
          <w:szCs w:val="27"/>
        </w:rPr>
        <w:t>К</w:t>
      </w:r>
      <w:r w:rsidR="000420A7" w:rsidRPr="00BC57DB">
        <w:rPr>
          <w:rFonts w:ascii="Times New Roman" w:hAnsi="Times New Roman" w:cs="Times New Roman"/>
          <w:sz w:val="27"/>
          <w:szCs w:val="27"/>
        </w:rPr>
        <w:t xml:space="preserve">оличество </w:t>
      </w:r>
      <w:r w:rsidR="00B94B04" w:rsidRPr="00BC57DB">
        <w:rPr>
          <w:rFonts w:ascii="Times New Roman" w:hAnsi="Times New Roman" w:cs="Times New Roman"/>
          <w:sz w:val="27"/>
          <w:szCs w:val="27"/>
        </w:rPr>
        <w:t xml:space="preserve">поступивших </w:t>
      </w:r>
      <w:r w:rsidR="00161FC7" w:rsidRPr="00BC57DB">
        <w:rPr>
          <w:rFonts w:ascii="Times New Roman" w:hAnsi="Times New Roman" w:cs="Times New Roman"/>
          <w:sz w:val="27"/>
          <w:szCs w:val="27"/>
        </w:rPr>
        <w:t>обращений</w:t>
      </w:r>
      <w:r w:rsidR="00B94B04" w:rsidRPr="00BC57DB">
        <w:rPr>
          <w:rFonts w:ascii="Times New Roman" w:hAnsi="Times New Roman" w:cs="Times New Roman"/>
          <w:sz w:val="27"/>
          <w:szCs w:val="27"/>
        </w:rPr>
        <w:t xml:space="preserve"> в текущем периоде 2017 г. –65 (2016 г. – 60),</w:t>
      </w:r>
      <w:r w:rsidR="00161FC7" w:rsidRPr="00BC57DB">
        <w:rPr>
          <w:rFonts w:ascii="Times New Roman" w:hAnsi="Times New Roman" w:cs="Times New Roman"/>
          <w:sz w:val="27"/>
          <w:szCs w:val="27"/>
        </w:rPr>
        <w:t xml:space="preserve"> </w:t>
      </w:r>
      <w:r w:rsidR="00FF0140" w:rsidRPr="00BC57DB">
        <w:rPr>
          <w:rFonts w:ascii="Times New Roman" w:hAnsi="Times New Roman" w:cs="Times New Roman"/>
          <w:sz w:val="27"/>
          <w:szCs w:val="27"/>
        </w:rPr>
        <w:t>возбужден</w:t>
      </w:r>
      <w:r w:rsidR="00B94B04" w:rsidRPr="00BC57DB">
        <w:rPr>
          <w:rFonts w:ascii="Times New Roman" w:hAnsi="Times New Roman" w:cs="Times New Roman"/>
          <w:sz w:val="27"/>
          <w:szCs w:val="27"/>
        </w:rPr>
        <w:t>ных</w:t>
      </w:r>
      <w:r w:rsidR="00FF0140" w:rsidRPr="00BC57DB">
        <w:rPr>
          <w:rFonts w:ascii="Times New Roman" w:hAnsi="Times New Roman" w:cs="Times New Roman"/>
          <w:sz w:val="27"/>
          <w:szCs w:val="27"/>
        </w:rPr>
        <w:t xml:space="preserve"> дел </w:t>
      </w:r>
      <w:r w:rsidR="00B94B04" w:rsidRPr="00BC57DB">
        <w:rPr>
          <w:rFonts w:ascii="Times New Roman" w:hAnsi="Times New Roman" w:cs="Times New Roman"/>
          <w:sz w:val="27"/>
          <w:szCs w:val="27"/>
        </w:rPr>
        <w:t xml:space="preserve">в текущем периоде </w:t>
      </w:r>
      <w:r w:rsidR="00FF0140" w:rsidRPr="00BC57DB">
        <w:rPr>
          <w:rFonts w:ascii="Times New Roman" w:hAnsi="Times New Roman" w:cs="Times New Roman"/>
          <w:sz w:val="27"/>
          <w:szCs w:val="27"/>
        </w:rPr>
        <w:t>201</w:t>
      </w:r>
      <w:r w:rsidR="00986273" w:rsidRPr="00BC57DB">
        <w:rPr>
          <w:rFonts w:ascii="Times New Roman" w:hAnsi="Times New Roman" w:cs="Times New Roman"/>
          <w:sz w:val="27"/>
          <w:szCs w:val="27"/>
        </w:rPr>
        <w:t>7</w:t>
      </w:r>
      <w:r w:rsidR="00FF0140" w:rsidRPr="00BC57DB">
        <w:rPr>
          <w:rFonts w:ascii="Times New Roman" w:hAnsi="Times New Roman" w:cs="Times New Roman"/>
          <w:sz w:val="27"/>
          <w:szCs w:val="27"/>
        </w:rPr>
        <w:t xml:space="preserve"> г. – </w:t>
      </w:r>
      <w:r w:rsidR="00986273" w:rsidRPr="00BC57DB">
        <w:rPr>
          <w:rFonts w:ascii="Times New Roman" w:hAnsi="Times New Roman" w:cs="Times New Roman"/>
          <w:sz w:val="27"/>
          <w:szCs w:val="27"/>
        </w:rPr>
        <w:t xml:space="preserve">26; </w:t>
      </w:r>
      <w:r w:rsidR="00B94B04" w:rsidRPr="00BC57DB">
        <w:rPr>
          <w:rFonts w:ascii="Times New Roman" w:hAnsi="Times New Roman" w:cs="Times New Roman"/>
          <w:sz w:val="27"/>
          <w:szCs w:val="27"/>
        </w:rPr>
        <w:t>(</w:t>
      </w:r>
      <w:r w:rsidR="00986273" w:rsidRPr="00BC57DB">
        <w:rPr>
          <w:rFonts w:ascii="Times New Roman" w:hAnsi="Times New Roman" w:cs="Times New Roman"/>
          <w:sz w:val="27"/>
          <w:szCs w:val="27"/>
        </w:rPr>
        <w:t>2016</w:t>
      </w:r>
      <w:r w:rsidR="00FF0140" w:rsidRPr="00BC57DB">
        <w:rPr>
          <w:rFonts w:ascii="Times New Roman" w:hAnsi="Times New Roman" w:cs="Times New Roman"/>
          <w:sz w:val="27"/>
          <w:szCs w:val="27"/>
        </w:rPr>
        <w:t xml:space="preserve"> г. –</w:t>
      </w:r>
      <w:r w:rsidR="000D5ADD" w:rsidRPr="00BC57DB">
        <w:rPr>
          <w:rFonts w:ascii="Times New Roman" w:hAnsi="Times New Roman" w:cs="Times New Roman"/>
          <w:sz w:val="27"/>
          <w:szCs w:val="27"/>
        </w:rPr>
        <w:t xml:space="preserve"> </w:t>
      </w:r>
      <w:r w:rsidR="00986273" w:rsidRPr="00BC57DB">
        <w:rPr>
          <w:rFonts w:ascii="Times New Roman" w:hAnsi="Times New Roman" w:cs="Times New Roman"/>
          <w:sz w:val="27"/>
          <w:szCs w:val="27"/>
        </w:rPr>
        <w:t>30</w:t>
      </w:r>
      <w:r w:rsidR="00B94B04" w:rsidRPr="00BC57DB">
        <w:rPr>
          <w:rFonts w:ascii="Times New Roman" w:hAnsi="Times New Roman" w:cs="Times New Roman"/>
          <w:sz w:val="27"/>
          <w:szCs w:val="27"/>
        </w:rPr>
        <w:t>)</w:t>
      </w:r>
      <w:r w:rsidR="00B94B04" w:rsidRPr="00BC57DB">
        <w:rPr>
          <w:sz w:val="27"/>
          <w:szCs w:val="27"/>
        </w:rPr>
        <w:t xml:space="preserve"> </w:t>
      </w:r>
      <w:r w:rsidR="00B94B04" w:rsidRPr="00BC57DB">
        <w:rPr>
          <w:rFonts w:ascii="Times New Roman" w:hAnsi="Times New Roman" w:cs="Times New Roman"/>
          <w:sz w:val="27"/>
          <w:szCs w:val="27"/>
        </w:rPr>
        <w:t>рассмотрено -18 дел, по которым признаны вменяемые нарушения и выдано 6 предписаний (5 исполнены).</w:t>
      </w:r>
    </w:p>
    <w:p w:rsidR="003E4547"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Причины</w:t>
      </w:r>
      <w:r w:rsidR="003E4547" w:rsidRPr="00BC57DB">
        <w:rPr>
          <w:rFonts w:ascii="Times New Roman" w:hAnsi="Times New Roman" w:cs="Times New Roman"/>
          <w:sz w:val="27"/>
          <w:szCs w:val="27"/>
        </w:rPr>
        <w:t>,</w:t>
      </w:r>
      <w:r w:rsidRPr="00BC57DB">
        <w:rPr>
          <w:rFonts w:ascii="Times New Roman" w:hAnsi="Times New Roman" w:cs="Times New Roman"/>
          <w:sz w:val="27"/>
          <w:szCs w:val="27"/>
        </w:rPr>
        <w:t xml:space="preserve"> по которым </w:t>
      </w:r>
      <w:r w:rsidR="003E4547" w:rsidRPr="00BC57DB">
        <w:rPr>
          <w:rFonts w:ascii="Times New Roman" w:hAnsi="Times New Roman" w:cs="Times New Roman"/>
          <w:sz w:val="27"/>
          <w:szCs w:val="27"/>
        </w:rPr>
        <w:t xml:space="preserve">в </w:t>
      </w:r>
      <w:r w:rsidRPr="00BC57DB">
        <w:rPr>
          <w:rFonts w:ascii="Times New Roman" w:hAnsi="Times New Roman" w:cs="Times New Roman"/>
          <w:sz w:val="27"/>
          <w:szCs w:val="27"/>
        </w:rPr>
        <w:t>остальны</w:t>
      </w:r>
      <w:r w:rsidR="003E4547" w:rsidRPr="00BC57DB">
        <w:rPr>
          <w:rFonts w:ascii="Times New Roman" w:hAnsi="Times New Roman" w:cs="Times New Roman"/>
          <w:sz w:val="27"/>
          <w:szCs w:val="27"/>
        </w:rPr>
        <w:t>х</w:t>
      </w:r>
      <w:r w:rsidRPr="00BC57DB">
        <w:rPr>
          <w:rFonts w:ascii="Times New Roman" w:hAnsi="Times New Roman" w:cs="Times New Roman"/>
          <w:sz w:val="27"/>
          <w:szCs w:val="27"/>
        </w:rPr>
        <w:t xml:space="preserve"> </w:t>
      </w:r>
      <w:r w:rsidR="003E4547" w:rsidRPr="00BC57DB">
        <w:rPr>
          <w:rFonts w:ascii="Times New Roman" w:hAnsi="Times New Roman" w:cs="Times New Roman"/>
          <w:sz w:val="27"/>
          <w:szCs w:val="27"/>
        </w:rPr>
        <w:t>случаях</w:t>
      </w:r>
      <w:r w:rsidRPr="00BC57DB">
        <w:rPr>
          <w:rFonts w:ascii="Times New Roman" w:hAnsi="Times New Roman" w:cs="Times New Roman"/>
          <w:sz w:val="27"/>
          <w:szCs w:val="27"/>
        </w:rPr>
        <w:t xml:space="preserve"> </w:t>
      </w:r>
      <w:r w:rsidR="003E4547" w:rsidRPr="00BC57DB">
        <w:rPr>
          <w:rFonts w:ascii="Times New Roman" w:hAnsi="Times New Roman" w:cs="Times New Roman"/>
          <w:sz w:val="27"/>
          <w:szCs w:val="27"/>
        </w:rPr>
        <w:t>заявители получают отказ в возбуждении дела, могут быть разные:</w:t>
      </w:r>
    </w:p>
    <w:p w:rsidR="00E87C55" w:rsidRPr="00BC57DB" w:rsidRDefault="00E87C55" w:rsidP="0027471E">
      <w:pPr>
        <w:autoSpaceDE w:val="0"/>
        <w:autoSpaceDN w:val="0"/>
        <w:adjustRightInd w:val="0"/>
        <w:spacing w:after="0" w:line="240" w:lineRule="auto"/>
        <w:ind w:left="-284" w:firstLine="709"/>
        <w:jc w:val="both"/>
        <w:rPr>
          <w:rFonts w:ascii="Times New Roman" w:hAnsi="Times New Roman" w:cs="Times New Roman"/>
          <w:i/>
          <w:sz w:val="27"/>
          <w:szCs w:val="27"/>
          <w:u w:val="single"/>
        </w:rPr>
      </w:pPr>
      <w:r w:rsidRPr="00BC57DB">
        <w:rPr>
          <w:rFonts w:ascii="Times New Roman" w:hAnsi="Times New Roman" w:cs="Times New Roman"/>
          <w:i/>
          <w:sz w:val="27"/>
          <w:szCs w:val="27"/>
          <w:u w:val="single"/>
        </w:rPr>
        <w:t>-</w:t>
      </w:r>
      <w:r w:rsidR="003E4547" w:rsidRPr="00BC57DB">
        <w:rPr>
          <w:rFonts w:ascii="Times New Roman" w:hAnsi="Times New Roman" w:cs="Times New Roman"/>
          <w:i/>
          <w:sz w:val="27"/>
          <w:szCs w:val="27"/>
          <w:u w:val="single"/>
        </w:rPr>
        <w:t xml:space="preserve"> </w:t>
      </w:r>
      <w:r w:rsidRPr="00BC57DB">
        <w:rPr>
          <w:rFonts w:ascii="Times New Roman" w:hAnsi="Times New Roman" w:cs="Times New Roman"/>
          <w:i/>
          <w:sz w:val="27"/>
          <w:szCs w:val="27"/>
          <w:u w:val="single"/>
        </w:rPr>
        <w:t>Незнание особенностей закона о рекламе.</w:t>
      </w:r>
    </w:p>
    <w:p w:rsidR="000D5ADD" w:rsidRPr="00BC57DB" w:rsidRDefault="00E87C55"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С</w:t>
      </w:r>
      <w:r w:rsidR="000D5ADD" w:rsidRPr="00BC57DB">
        <w:rPr>
          <w:rFonts w:ascii="Times New Roman" w:hAnsi="Times New Roman" w:cs="Times New Roman"/>
          <w:sz w:val="27"/>
          <w:szCs w:val="27"/>
        </w:rPr>
        <w:t>тоит отметить, что Закон о рекламе не распространяется на:</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1) политическую рекламу, в том числе предвыборную агитацию и агитацию по вопросам референдума;</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5) вывески и указатели, не содержащие сведений рекламного характера;</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6) объявления физических лиц или юридических лиц, не связанные с осуществлением предпринимательской деятельности;</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7) информацию о товаре, его изготовителе, об импортере или экспортере, размещенную на товаре или его упаковке;</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8) любые элементы оформления товара, помещенные на товаре или его упаковке и не относящиеся к другому товару;</w:t>
      </w:r>
    </w:p>
    <w:p w:rsidR="000D5ADD" w:rsidRPr="00BC57DB" w:rsidRDefault="000D5ADD"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D5ADD" w:rsidRPr="00BC57DB" w:rsidRDefault="00E87C55" w:rsidP="0027471E">
      <w:pPr>
        <w:pStyle w:val="ConsPlusNormal"/>
        <w:ind w:left="-284" w:firstLine="709"/>
        <w:jc w:val="both"/>
        <w:rPr>
          <w:rFonts w:ascii="Times New Roman" w:hAnsi="Times New Roman" w:cs="Times New Roman"/>
          <w:sz w:val="27"/>
          <w:szCs w:val="27"/>
        </w:rPr>
      </w:pPr>
      <w:r w:rsidRPr="00BC57DB">
        <w:rPr>
          <w:rFonts w:ascii="Times New Roman" w:hAnsi="Times New Roman" w:cs="Times New Roman"/>
          <w:i/>
          <w:sz w:val="27"/>
          <w:szCs w:val="27"/>
          <w:u w:val="single"/>
        </w:rPr>
        <w:lastRenderedPageBreak/>
        <w:t>- Непредставление вместе с заявлением всех необходимых документов</w:t>
      </w:r>
      <w:r w:rsidRPr="00BC57DB">
        <w:rPr>
          <w:rFonts w:ascii="Times New Roman" w:hAnsi="Times New Roman" w:cs="Times New Roman"/>
          <w:sz w:val="27"/>
          <w:szCs w:val="27"/>
        </w:rPr>
        <w:t xml:space="preserve">, что лишает антимонопольный орган возможности своевременно и в полном объеме рассмотреть данное заявление, а в случае неполучения ответа </w:t>
      </w:r>
      <w:r w:rsidR="00B3217E" w:rsidRPr="00BC57DB">
        <w:rPr>
          <w:rFonts w:ascii="Times New Roman" w:hAnsi="Times New Roman" w:cs="Times New Roman"/>
          <w:sz w:val="27"/>
          <w:szCs w:val="27"/>
        </w:rPr>
        <w:t xml:space="preserve">от заявителя </w:t>
      </w:r>
      <w:r w:rsidRPr="00BC57DB">
        <w:rPr>
          <w:rFonts w:ascii="Times New Roman" w:hAnsi="Times New Roman" w:cs="Times New Roman"/>
          <w:sz w:val="27"/>
          <w:szCs w:val="27"/>
        </w:rPr>
        <w:t>на дополнительный запрос ведет к невозможности установить лицо, нарушившее закон о рекламе.</w:t>
      </w:r>
    </w:p>
    <w:p w:rsidR="00E87C55" w:rsidRPr="00BC57DB" w:rsidRDefault="00E87C55" w:rsidP="0027471E">
      <w:pPr>
        <w:pStyle w:val="ConsPlusNormal"/>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Обращаем Ваше внимание, что на сайте </w:t>
      </w:r>
      <w:r w:rsidR="00986273" w:rsidRPr="00BC57DB">
        <w:rPr>
          <w:rFonts w:ascii="Times New Roman" w:hAnsi="Times New Roman" w:cs="Times New Roman"/>
          <w:sz w:val="27"/>
          <w:szCs w:val="27"/>
        </w:rPr>
        <w:t>Липецкого</w:t>
      </w:r>
      <w:r w:rsidRPr="00BC57DB">
        <w:rPr>
          <w:rFonts w:ascii="Times New Roman" w:hAnsi="Times New Roman" w:cs="Times New Roman"/>
          <w:sz w:val="27"/>
          <w:szCs w:val="27"/>
        </w:rPr>
        <w:t xml:space="preserve"> УФАС России размещена примерная форма подачи заявления о нарушении законодательства о рекламе, </w:t>
      </w:r>
      <w:r w:rsidR="00B3217E" w:rsidRPr="00BC57DB">
        <w:rPr>
          <w:rFonts w:ascii="Times New Roman" w:hAnsi="Times New Roman" w:cs="Times New Roman"/>
          <w:sz w:val="27"/>
          <w:szCs w:val="27"/>
        </w:rPr>
        <w:t xml:space="preserve">а также </w:t>
      </w:r>
      <w:r w:rsidRPr="00BC57DB">
        <w:rPr>
          <w:rFonts w:ascii="Times New Roman" w:hAnsi="Times New Roman" w:cs="Times New Roman"/>
          <w:sz w:val="27"/>
          <w:szCs w:val="27"/>
        </w:rPr>
        <w:t>требования к содержанию и представлению заявлений.</w:t>
      </w:r>
    </w:p>
    <w:p w:rsidR="0007175F" w:rsidRPr="00BC57DB" w:rsidRDefault="00E87C55" w:rsidP="0027471E">
      <w:pPr>
        <w:pStyle w:val="ConsPlusNormal"/>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 </w:t>
      </w:r>
      <w:r w:rsidR="00161FC7" w:rsidRPr="00BC57DB">
        <w:rPr>
          <w:rFonts w:ascii="Times New Roman" w:hAnsi="Times New Roman" w:cs="Times New Roman"/>
          <w:sz w:val="27"/>
          <w:szCs w:val="27"/>
        </w:rPr>
        <w:t>Н</w:t>
      </w:r>
      <w:r w:rsidR="0007175F" w:rsidRPr="00BC57DB">
        <w:rPr>
          <w:rFonts w:ascii="Times New Roman" w:hAnsi="Times New Roman" w:cs="Times New Roman"/>
          <w:sz w:val="27"/>
          <w:szCs w:val="27"/>
        </w:rPr>
        <w:t>аиболее часто встречающиеся нарушения законодате</w:t>
      </w:r>
      <w:r w:rsidR="00986273" w:rsidRPr="00BC57DB">
        <w:rPr>
          <w:rFonts w:ascii="Times New Roman" w:hAnsi="Times New Roman" w:cs="Times New Roman"/>
          <w:sz w:val="27"/>
          <w:szCs w:val="27"/>
        </w:rPr>
        <w:t xml:space="preserve">льства </w:t>
      </w:r>
      <w:r w:rsidR="00285262" w:rsidRPr="00BC57DB">
        <w:rPr>
          <w:rFonts w:ascii="Times New Roman" w:hAnsi="Times New Roman" w:cs="Times New Roman"/>
          <w:sz w:val="27"/>
          <w:szCs w:val="27"/>
        </w:rPr>
        <w:t xml:space="preserve">о рекламе приходятся на </w:t>
      </w:r>
      <w:r w:rsidR="00A815EC" w:rsidRPr="00BC57DB">
        <w:rPr>
          <w:rFonts w:ascii="Times New Roman" w:hAnsi="Times New Roman" w:cs="Times New Roman"/>
          <w:sz w:val="27"/>
          <w:szCs w:val="27"/>
        </w:rPr>
        <w:t xml:space="preserve">смс-рекламу, распространяемой без предварительного согласия абонента, а также </w:t>
      </w:r>
      <w:r w:rsidR="0007175F" w:rsidRPr="00BC57DB">
        <w:rPr>
          <w:rFonts w:ascii="Times New Roman" w:hAnsi="Times New Roman" w:cs="Times New Roman"/>
          <w:sz w:val="27"/>
          <w:szCs w:val="27"/>
        </w:rPr>
        <w:t>недобросовестную, недостоверную рекламу, в том числе рекламу с отсутствием существенной информации в рекламе финанс</w:t>
      </w:r>
      <w:r w:rsidR="00A815EC" w:rsidRPr="00BC57DB">
        <w:rPr>
          <w:rFonts w:ascii="Times New Roman" w:hAnsi="Times New Roman" w:cs="Times New Roman"/>
          <w:sz w:val="27"/>
          <w:szCs w:val="27"/>
        </w:rPr>
        <w:t xml:space="preserve">овых услуг </w:t>
      </w:r>
      <w:proofErr w:type="gramStart"/>
      <w:r w:rsidR="00A815EC" w:rsidRPr="00BC57DB">
        <w:rPr>
          <w:rFonts w:ascii="Times New Roman" w:hAnsi="Times New Roman" w:cs="Times New Roman"/>
          <w:sz w:val="27"/>
          <w:szCs w:val="27"/>
        </w:rPr>
        <w:t>и  медицинских</w:t>
      </w:r>
      <w:proofErr w:type="gramEnd"/>
      <w:r w:rsidR="00A815EC" w:rsidRPr="00BC57DB">
        <w:rPr>
          <w:rFonts w:ascii="Times New Roman" w:hAnsi="Times New Roman" w:cs="Times New Roman"/>
          <w:sz w:val="27"/>
          <w:szCs w:val="27"/>
        </w:rPr>
        <w:t xml:space="preserve"> услуг. </w:t>
      </w:r>
    </w:p>
    <w:p w:rsidR="00D04133" w:rsidRDefault="00254631" w:rsidP="0027471E">
      <w:pPr>
        <w:spacing w:before="120" w:after="0" w:line="240" w:lineRule="auto"/>
        <w:ind w:left="-284" w:firstLine="709"/>
        <w:jc w:val="both"/>
        <w:rPr>
          <w:rFonts w:ascii="Times New Roman" w:hAnsi="Times New Roman" w:cs="Times New Roman"/>
          <w:b/>
          <w:i/>
          <w:sz w:val="27"/>
          <w:szCs w:val="27"/>
        </w:rPr>
      </w:pPr>
      <w:r>
        <w:rPr>
          <w:rFonts w:ascii="Times New Roman" w:hAnsi="Times New Roman" w:cs="Times New Roman"/>
          <w:b/>
          <w:i/>
          <w:sz w:val="27"/>
          <w:szCs w:val="27"/>
        </w:rPr>
        <w:t xml:space="preserve">Особенности </w:t>
      </w:r>
      <w:r w:rsidRPr="00D04133">
        <w:rPr>
          <w:rFonts w:ascii="Times New Roman" w:hAnsi="Times New Roman" w:cs="Times New Roman"/>
          <w:b/>
          <w:i/>
          <w:sz w:val="27"/>
          <w:szCs w:val="27"/>
        </w:rPr>
        <w:t>рекламы</w:t>
      </w:r>
      <w:r w:rsidR="00D04133" w:rsidRPr="00D04133">
        <w:rPr>
          <w:rFonts w:ascii="Times New Roman" w:hAnsi="Times New Roman" w:cs="Times New Roman"/>
          <w:b/>
          <w:i/>
          <w:sz w:val="27"/>
          <w:szCs w:val="27"/>
        </w:rPr>
        <w:t>, распространяем</w:t>
      </w:r>
      <w:r w:rsidR="00D04133">
        <w:rPr>
          <w:rFonts w:ascii="Times New Roman" w:hAnsi="Times New Roman" w:cs="Times New Roman"/>
          <w:b/>
          <w:i/>
          <w:sz w:val="27"/>
          <w:szCs w:val="27"/>
        </w:rPr>
        <w:t>ой</w:t>
      </w:r>
      <w:r w:rsidR="00D04133" w:rsidRPr="00D04133">
        <w:rPr>
          <w:rFonts w:ascii="Times New Roman" w:hAnsi="Times New Roman" w:cs="Times New Roman"/>
          <w:b/>
          <w:i/>
          <w:sz w:val="27"/>
          <w:szCs w:val="27"/>
        </w:rPr>
        <w:t xml:space="preserve"> по сетям электросвязи</w:t>
      </w:r>
      <w:r w:rsidR="00D04133">
        <w:rPr>
          <w:rFonts w:ascii="Times New Roman" w:hAnsi="Times New Roman" w:cs="Times New Roman"/>
          <w:b/>
          <w:i/>
          <w:sz w:val="27"/>
          <w:szCs w:val="27"/>
        </w:rPr>
        <w:t xml:space="preserve"> (ст.18 Закона о рекламе)</w:t>
      </w:r>
    </w:p>
    <w:p w:rsidR="00D04133" w:rsidRPr="00D04133" w:rsidRDefault="00D04133" w:rsidP="00D04133">
      <w:pPr>
        <w:spacing w:after="0" w:line="240" w:lineRule="auto"/>
        <w:ind w:left="-284" w:firstLine="709"/>
        <w:jc w:val="both"/>
        <w:rPr>
          <w:rFonts w:ascii="Times New Roman" w:hAnsi="Times New Roman" w:cs="Times New Roman"/>
          <w:sz w:val="27"/>
          <w:szCs w:val="27"/>
        </w:rPr>
      </w:pPr>
      <w:r w:rsidRPr="00D04133">
        <w:rPr>
          <w:rFonts w:ascii="Times New Roman" w:hAnsi="Times New Roman" w:cs="Times New Roman"/>
          <w:sz w:val="27"/>
          <w:szCs w:val="27"/>
        </w:rPr>
        <w:t>Типичными нарушениями в данной категории дел являются:</w:t>
      </w:r>
    </w:p>
    <w:p w:rsidR="00D04133" w:rsidRDefault="00D04133" w:rsidP="00D04133">
      <w:pPr>
        <w:spacing w:after="0" w:line="240" w:lineRule="auto"/>
        <w:ind w:left="-284" w:firstLine="709"/>
        <w:jc w:val="both"/>
        <w:rPr>
          <w:rFonts w:ascii="Times New Roman" w:hAnsi="Times New Roman" w:cs="Times New Roman"/>
          <w:sz w:val="27"/>
          <w:szCs w:val="27"/>
        </w:rPr>
      </w:pPr>
      <w:r w:rsidRPr="00D04133">
        <w:rPr>
          <w:rFonts w:ascii="Times New Roman" w:hAnsi="Times New Roman" w:cs="Times New Roman"/>
          <w:sz w:val="27"/>
          <w:szCs w:val="27"/>
        </w:rPr>
        <w:t xml:space="preserve">-нарушение части 1 статьи 18 </w:t>
      </w:r>
      <w:r w:rsidRPr="00D04133">
        <w:rPr>
          <w:rFonts w:ascii="Times New Roman" w:hAnsi="Times New Roman" w:cs="Times New Roman"/>
          <w:sz w:val="27"/>
          <w:szCs w:val="27"/>
        </w:rPr>
        <w:t>Закона о рекламе</w:t>
      </w:r>
      <w:r>
        <w:rPr>
          <w:rFonts w:ascii="Times New Roman" w:hAnsi="Times New Roman" w:cs="Times New Roman"/>
          <w:sz w:val="27"/>
          <w:szCs w:val="27"/>
        </w:rPr>
        <w:t>,</w:t>
      </w:r>
      <w:r w:rsidRPr="00D04133">
        <w:t xml:space="preserve"> </w:t>
      </w:r>
      <w:r>
        <w:rPr>
          <w:rFonts w:ascii="Times New Roman" w:hAnsi="Times New Roman" w:cs="Times New Roman"/>
          <w:sz w:val="27"/>
          <w:szCs w:val="27"/>
        </w:rPr>
        <w:t>р</w:t>
      </w:r>
      <w:r w:rsidRPr="00D04133">
        <w:rPr>
          <w:rFonts w:ascii="Times New Roman" w:hAnsi="Times New Roman" w:cs="Times New Roman"/>
          <w:sz w:val="27"/>
          <w:szCs w:val="27"/>
        </w:rPr>
        <w:t xml:space="preserve">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D04133">
        <w:rPr>
          <w:rFonts w:ascii="Times New Roman" w:hAnsi="Times New Roman" w:cs="Times New Roman"/>
          <w:sz w:val="27"/>
          <w:szCs w:val="27"/>
        </w:rPr>
        <w:t>рекламораспространитель</w:t>
      </w:r>
      <w:proofErr w:type="spellEnd"/>
      <w:r w:rsidRPr="00D04133">
        <w:rPr>
          <w:rFonts w:ascii="Times New Roman" w:hAnsi="Times New Roman" w:cs="Times New Roman"/>
          <w:sz w:val="27"/>
          <w:szCs w:val="27"/>
        </w:rPr>
        <w:t xml:space="preserve"> не докажет, что такое согласие было получено. </w:t>
      </w:r>
      <w:proofErr w:type="spellStart"/>
      <w:r w:rsidRPr="00D04133">
        <w:rPr>
          <w:rFonts w:ascii="Times New Roman" w:hAnsi="Times New Roman" w:cs="Times New Roman"/>
          <w:sz w:val="27"/>
          <w:szCs w:val="27"/>
        </w:rPr>
        <w:t>Рекламораспространитель</w:t>
      </w:r>
      <w:proofErr w:type="spellEnd"/>
      <w:r w:rsidRPr="00D04133">
        <w:rPr>
          <w:rFonts w:ascii="Times New Roman" w:hAnsi="Times New Roman" w:cs="Times New Roman"/>
          <w:sz w:val="27"/>
          <w:szCs w:val="27"/>
        </w:rPr>
        <w:t xml:space="preserve"> обязан немедленно прекратить распространение рекламы в адрес лица, обратившегося к нему с таким требованием.</w:t>
      </w:r>
    </w:p>
    <w:p w:rsidR="00D04133" w:rsidRPr="00D04133" w:rsidRDefault="00D04133" w:rsidP="00D04133">
      <w:pPr>
        <w:spacing w:after="0" w:line="240" w:lineRule="auto"/>
        <w:ind w:left="-284" w:firstLine="709"/>
        <w:jc w:val="both"/>
        <w:rPr>
          <w:rFonts w:ascii="Times New Roman" w:hAnsi="Times New Roman" w:cs="Times New Roman"/>
          <w:sz w:val="27"/>
          <w:szCs w:val="27"/>
        </w:rPr>
      </w:pPr>
      <w:r>
        <w:rPr>
          <w:rFonts w:ascii="Times New Roman" w:hAnsi="Times New Roman" w:cs="Times New Roman"/>
          <w:sz w:val="27"/>
          <w:szCs w:val="27"/>
        </w:rPr>
        <w:t>Так, например, прецедентные дело для Липецкого региона</w:t>
      </w:r>
      <w:r w:rsidR="00CD38E4">
        <w:rPr>
          <w:rFonts w:ascii="Times New Roman" w:hAnsi="Times New Roman" w:cs="Times New Roman"/>
          <w:sz w:val="27"/>
          <w:szCs w:val="27"/>
        </w:rPr>
        <w:t xml:space="preserve"> - это</w:t>
      </w:r>
      <w:r>
        <w:rPr>
          <w:rFonts w:ascii="Times New Roman" w:hAnsi="Times New Roman" w:cs="Times New Roman"/>
          <w:sz w:val="27"/>
          <w:szCs w:val="27"/>
        </w:rPr>
        <w:t xml:space="preserve"> </w:t>
      </w:r>
      <w:r w:rsidR="00CD38E4">
        <w:rPr>
          <w:rFonts w:ascii="Times New Roman" w:hAnsi="Times New Roman" w:cs="Times New Roman"/>
          <w:sz w:val="27"/>
          <w:szCs w:val="27"/>
        </w:rPr>
        <w:t>установление Комиссией Управления</w:t>
      </w:r>
      <w:r w:rsidRPr="00D04133">
        <w:rPr>
          <w:rFonts w:ascii="Times New Roman" w:hAnsi="Times New Roman" w:cs="Times New Roman"/>
          <w:sz w:val="27"/>
          <w:szCs w:val="27"/>
        </w:rPr>
        <w:t xml:space="preserve"> </w:t>
      </w:r>
      <w:r w:rsidR="00CD38E4">
        <w:rPr>
          <w:rFonts w:ascii="Times New Roman" w:hAnsi="Times New Roman" w:cs="Times New Roman"/>
          <w:sz w:val="27"/>
          <w:szCs w:val="27"/>
        </w:rPr>
        <w:t>всех</w:t>
      </w:r>
      <w:r w:rsidRPr="00D04133">
        <w:rPr>
          <w:rFonts w:ascii="Times New Roman" w:hAnsi="Times New Roman" w:cs="Times New Roman"/>
          <w:sz w:val="27"/>
          <w:szCs w:val="27"/>
        </w:rPr>
        <w:t xml:space="preserve"> посредников в цепочке инициаторов рассылки. </w:t>
      </w:r>
      <w:r w:rsidR="00254631">
        <w:rPr>
          <w:rFonts w:ascii="Times New Roman" w:hAnsi="Times New Roman" w:cs="Times New Roman"/>
          <w:sz w:val="27"/>
          <w:szCs w:val="27"/>
        </w:rPr>
        <w:t>У</w:t>
      </w:r>
      <w:r w:rsidRPr="00D04133">
        <w:rPr>
          <w:rFonts w:ascii="Times New Roman" w:hAnsi="Times New Roman" w:cs="Times New Roman"/>
          <w:sz w:val="27"/>
          <w:szCs w:val="27"/>
        </w:rPr>
        <w:t xml:space="preserve"> каждого из хозяйствующих субъектов (инициаторов рассылки) имелась возможность предварительно удостовериться о наличии согласия пользователей (абонентов) на получение смс-сообщений, содержащих рекламную информацию, а также имелась возможность блокировать отправку </w:t>
      </w:r>
      <w:proofErr w:type="gramStart"/>
      <w:r w:rsidRPr="00D04133">
        <w:rPr>
          <w:rFonts w:ascii="Times New Roman" w:hAnsi="Times New Roman" w:cs="Times New Roman"/>
          <w:sz w:val="27"/>
          <w:szCs w:val="27"/>
        </w:rPr>
        <w:t>смс-сообщений</w:t>
      </w:r>
      <w:proofErr w:type="gramEnd"/>
      <w:r w:rsidRPr="00D04133">
        <w:rPr>
          <w:rFonts w:ascii="Times New Roman" w:hAnsi="Times New Roman" w:cs="Times New Roman"/>
          <w:sz w:val="27"/>
          <w:szCs w:val="27"/>
        </w:rPr>
        <w:t xml:space="preserve"> распространяемых лицам, не давшим согласия в случае возникновения такой необходимости.</w:t>
      </w:r>
      <w:r w:rsidR="00CD38E4">
        <w:rPr>
          <w:rFonts w:ascii="Times New Roman" w:hAnsi="Times New Roman" w:cs="Times New Roman"/>
          <w:sz w:val="27"/>
          <w:szCs w:val="27"/>
        </w:rPr>
        <w:t xml:space="preserve"> Таким образом, все</w:t>
      </w:r>
      <w:r w:rsidR="00CD38E4" w:rsidRPr="00D04133">
        <w:rPr>
          <w:rFonts w:ascii="Times New Roman" w:hAnsi="Times New Roman" w:cs="Times New Roman"/>
          <w:sz w:val="27"/>
          <w:szCs w:val="27"/>
        </w:rPr>
        <w:t xml:space="preserve"> посредник</w:t>
      </w:r>
      <w:r w:rsidR="00CD38E4">
        <w:rPr>
          <w:rFonts w:ascii="Times New Roman" w:hAnsi="Times New Roman" w:cs="Times New Roman"/>
          <w:sz w:val="27"/>
          <w:szCs w:val="27"/>
        </w:rPr>
        <w:t>и в цепочке инициаторов были признаны нарушившими законодательство о рекламе. Позицию Липецкого УФАС России поддержали с суды.</w:t>
      </w:r>
    </w:p>
    <w:p w:rsidR="00A815EC" w:rsidRPr="00BC57DB" w:rsidRDefault="00A815EC" w:rsidP="0027471E">
      <w:pPr>
        <w:spacing w:before="120"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b/>
          <w:i/>
          <w:sz w:val="27"/>
          <w:szCs w:val="27"/>
        </w:rPr>
        <w:t xml:space="preserve">Особенности рекламы финансовых услуг (ст. 28 Закона о рекламе).         </w:t>
      </w:r>
      <w:r w:rsidRPr="00BC57DB">
        <w:rPr>
          <w:rFonts w:ascii="Times New Roman" w:hAnsi="Times New Roman" w:cs="Times New Roman"/>
          <w:sz w:val="27"/>
          <w:szCs w:val="27"/>
        </w:rPr>
        <w:t xml:space="preserve">                      </w:t>
      </w:r>
    </w:p>
    <w:p w:rsidR="00A815EC" w:rsidRPr="00BC57DB" w:rsidRDefault="00A815EC" w:rsidP="0027471E">
      <w:pPr>
        <w:pStyle w:val="a4"/>
        <w:spacing w:after="0"/>
        <w:ind w:left="-284" w:firstLine="709"/>
        <w:contextualSpacing/>
        <w:jc w:val="both"/>
        <w:rPr>
          <w:sz w:val="27"/>
          <w:szCs w:val="27"/>
        </w:rPr>
      </w:pPr>
      <w:r w:rsidRPr="00BC57DB">
        <w:rPr>
          <w:sz w:val="27"/>
          <w:szCs w:val="27"/>
        </w:rPr>
        <w:t>Типичными нарушениями в данной категории дел являются:</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 нарушения </w:t>
      </w:r>
      <w:hyperlink r:id="rId5" w:history="1">
        <w:r w:rsidRPr="00BC57DB">
          <w:rPr>
            <w:sz w:val="27"/>
            <w:szCs w:val="27"/>
          </w:rPr>
          <w:t>части 1 статьи 28</w:t>
        </w:r>
      </w:hyperlink>
      <w:r w:rsidRPr="00BC57DB">
        <w:rPr>
          <w:sz w:val="27"/>
          <w:szCs w:val="27"/>
        </w:rPr>
        <w:t xml:space="preserve"> Закона о рекламе отсутствие в рекламе наименования или имя лица, оказывающего эти услуги (для юридического лица - в обязательном порядке должно быть указано </w:t>
      </w:r>
      <w:proofErr w:type="gramStart"/>
      <w:r w:rsidRPr="00BC57DB">
        <w:rPr>
          <w:sz w:val="27"/>
          <w:szCs w:val="27"/>
        </w:rPr>
        <w:t xml:space="preserve">наименование,   </w:t>
      </w:r>
      <w:proofErr w:type="gramEnd"/>
      <w:r w:rsidRPr="00BC57DB">
        <w:rPr>
          <w:sz w:val="27"/>
          <w:szCs w:val="27"/>
        </w:rPr>
        <w:t xml:space="preserve">                    т.е. указание на его организационно-правовую форму, для индивидуального предпринимателя - фамилию, имя, отчество).</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 нарушения частей 2, 3 статьи 28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По мнению специалистов ФАС России, к условиям, определяющим стоимость кредита, могут быть отнесены: сумма потребительского кредита (займа); </w:t>
      </w:r>
      <w:r w:rsidRPr="00BC57DB">
        <w:rPr>
          <w:sz w:val="27"/>
          <w:szCs w:val="27"/>
        </w:rPr>
        <w:lastRenderedPageBreak/>
        <w:t>срок действия договора потребительского кредита (займа) и срок его возврата; валюта, в которой он пред</w:t>
      </w:r>
      <w:r w:rsidR="00254631">
        <w:rPr>
          <w:sz w:val="27"/>
          <w:szCs w:val="27"/>
        </w:rPr>
        <w:t xml:space="preserve">оставляется; процентная ставка </w:t>
      </w:r>
      <w:r w:rsidRPr="00BC57DB">
        <w:rPr>
          <w:sz w:val="27"/>
          <w:szCs w:val="27"/>
        </w:rPr>
        <w:t xml:space="preserve">в процентах годовых (письмо № АД/30890/14 от 31.07.2014г.).   </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  нарушения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о потребительском кредите (займе), не допускается.        </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В сферу регулирования данной правовой нормы подпадает исключительно реклама услуг по предоставлению потребительских займов, при этом реклама услуг по предоставлению потребительских кредитов не входит в сферу регулирования указанной нормы.      </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Например, размещение рекламы магазина бытовой техники или автосалона с указанием на возможность приобретения товара в кредит, который предоставляет банк или иная кредитная организация, не является рекламой услуг по предоставлению потребительских займов, и на такую рекламу положения части 13 статьи 28 Закона о рекламе не распространяются.         </w:t>
      </w:r>
    </w:p>
    <w:p w:rsidR="0027471E" w:rsidRPr="00BC57DB" w:rsidRDefault="00A815EC" w:rsidP="0027471E">
      <w:pPr>
        <w:pStyle w:val="a4"/>
        <w:spacing w:after="0"/>
        <w:ind w:left="-284" w:firstLine="709"/>
        <w:contextualSpacing/>
        <w:jc w:val="both"/>
        <w:rPr>
          <w:sz w:val="27"/>
          <w:szCs w:val="27"/>
        </w:rPr>
      </w:pPr>
      <w:r w:rsidRPr="00BC57DB">
        <w:rPr>
          <w:sz w:val="27"/>
          <w:szCs w:val="27"/>
        </w:rPr>
        <w:t xml:space="preserve">Пример, Липецким УФАС России в 2017 году было рассмотрено дело по нарушению </w:t>
      </w:r>
      <w:r w:rsidR="0027471E" w:rsidRPr="00BC57DB">
        <w:rPr>
          <w:sz w:val="27"/>
          <w:szCs w:val="27"/>
        </w:rPr>
        <w:t>частей 2, 3 статьи 28 Закона о рекламе, так как реклама услуг, связанная с предоставлением кредита содержав одно условие, влияющее на его стоимость, не содержала все остальные условия, определяющие полную стоимость кредита (займа), определяемую в соответствии с Федеральным законом «О потребительском кредите (займе).</w:t>
      </w:r>
    </w:p>
    <w:p w:rsidR="00A815EC" w:rsidRPr="00BC57DB" w:rsidRDefault="00A815EC" w:rsidP="0027471E">
      <w:pPr>
        <w:pStyle w:val="a4"/>
        <w:spacing w:after="0"/>
        <w:ind w:left="-284" w:firstLine="709"/>
        <w:contextualSpacing/>
        <w:jc w:val="both"/>
        <w:rPr>
          <w:sz w:val="27"/>
          <w:szCs w:val="27"/>
        </w:rPr>
      </w:pPr>
      <w:r w:rsidRPr="00BC57DB">
        <w:rPr>
          <w:bCs/>
          <w:sz w:val="27"/>
          <w:szCs w:val="27"/>
        </w:rPr>
        <w:t xml:space="preserve">Статьей 4 ФЗ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w:t>
      </w:r>
      <w:proofErr w:type="spellStart"/>
      <w:r w:rsidRPr="00BC57DB">
        <w:rPr>
          <w:bCs/>
          <w:sz w:val="27"/>
          <w:szCs w:val="27"/>
        </w:rPr>
        <w:t>некредитными</w:t>
      </w:r>
      <w:proofErr w:type="spellEnd"/>
      <w:r w:rsidRPr="00BC57DB">
        <w:rPr>
          <w:bCs/>
          <w:sz w:val="27"/>
          <w:szCs w:val="27"/>
        </w:rPr>
        <w:t xml:space="preserve"> финансовыми организациями в случаях, определенных федеральными законами об их деятельности.</w:t>
      </w:r>
    </w:p>
    <w:p w:rsidR="00A815EC" w:rsidRPr="00BC57DB" w:rsidRDefault="00254631" w:rsidP="0027471E">
      <w:pPr>
        <w:pStyle w:val="a4"/>
        <w:spacing w:after="0"/>
        <w:ind w:left="-284" w:firstLine="709"/>
        <w:contextualSpacing/>
        <w:jc w:val="both"/>
        <w:rPr>
          <w:sz w:val="27"/>
          <w:szCs w:val="27"/>
        </w:rPr>
      </w:pPr>
      <w:hyperlink r:id="rId6" w:history="1">
        <w:r w:rsidR="00A815EC" w:rsidRPr="00BC57DB">
          <w:rPr>
            <w:sz w:val="27"/>
            <w:szCs w:val="27"/>
          </w:rPr>
          <w:t>Пунктом 5 части 1 статьи 3</w:t>
        </w:r>
      </w:hyperlink>
      <w:r w:rsidR="00A815EC" w:rsidRPr="00BC57DB">
        <w:rPr>
          <w:sz w:val="27"/>
          <w:szCs w:val="27"/>
        </w:rPr>
        <w:t xml:space="preserve"> ФЗ «О потребительском кредите (займе)» установлено, что профессиональная деятельность по предоставлению потребительских займов - это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w:t>
      </w:r>
      <w:r w:rsidR="0027471E" w:rsidRPr="00BC57DB">
        <w:rPr>
          <w:sz w:val="27"/>
          <w:szCs w:val="27"/>
        </w:rPr>
        <w:t xml:space="preserve">дного года </w:t>
      </w:r>
      <w:r w:rsidR="00A815EC" w:rsidRPr="00BC57DB">
        <w:rPr>
          <w:sz w:val="27"/>
          <w:szCs w:val="27"/>
        </w:rPr>
        <w:t>(кроме займов, предоставляемых работодателем работнику, и иных случаев, предусмотренных федеральным законом).</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В нарушение данной правовой нормы в рекламе указано на возможность выдачи займа, </w:t>
      </w:r>
      <w:proofErr w:type="gramStart"/>
      <w:r w:rsidRPr="00BC57DB">
        <w:rPr>
          <w:sz w:val="27"/>
          <w:szCs w:val="27"/>
        </w:rPr>
        <w:t>но  физическое</w:t>
      </w:r>
      <w:proofErr w:type="gramEnd"/>
      <w:r w:rsidRPr="00BC57DB">
        <w:rPr>
          <w:sz w:val="27"/>
          <w:szCs w:val="27"/>
        </w:rPr>
        <w:t xml:space="preserve"> лицо, не вправе выдавать займы.</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Как рекламодателю, так и </w:t>
      </w:r>
      <w:proofErr w:type="spellStart"/>
      <w:r w:rsidRPr="00BC57DB">
        <w:rPr>
          <w:sz w:val="27"/>
          <w:szCs w:val="27"/>
        </w:rPr>
        <w:t>рекламораспространителю</w:t>
      </w:r>
      <w:proofErr w:type="spellEnd"/>
      <w:r w:rsidRPr="00BC57DB">
        <w:rPr>
          <w:sz w:val="27"/>
          <w:szCs w:val="27"/>
        </w:rPr>
        <w:t xml:space="preserve"> необходимо учитывать то, что потребителю важно знать какое лицо делает заманчивое предложение о денежных займах, то есть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потребителю.</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Поэтому в рекламе банковских, страховых и </w:t>
      </w:r>
      <w:proofErr w:type="gramStart"/>
      <w:r w:rsidRPr="00BC57DB">
        <w:rPr>
          <w:sz w:val="27"/>
          <w:szCs w:val="27"/>
        </w:rPr>
        <w:t>иных финансовых услуг</w:t>
      </w:r>
      <w:proofErr w:type="gramEnd"/>
      <w:r w:rsidRPr="00BC57DB">
        <w:rPr>
          <w:sz w:val="27"/>
          <w:szCs w:val="27"/>
        </w:rPr>
        <w:t xml:space="preserve"> и финансовой деятельности в обязательном порядке следует указывать наименование или имя лица, оказывающего эти услуги. </w:t>
      </w:r>
    </w:p>
    <w:p w:rsidR="00A815EC" w:rsidRPr="00BC57DB" w:rsidRDefault="00A815EC" w:rsidP="0027471E">
      <w:pPr>
        <w:pStyle w:val="a4"/>
        <w:spacing w:after="0"/>
        <w:ind w:left="-284" w:firstLine="709"/>
        <w:contextualSpacing/>
        <w:jc w:val="both"/>
        <w:rPr>
          <w:sz w:val="27"/>
          <w:szCs w:val="27"/>
        </w:rPr>
      </w:pPr>
      <w:r w:rsidRPr="00BC57DB">
        <w:rPr>
          <w:sz w:val="27"/>
          <w:szCs w:val="27"/>
        </w:rPr>
        <w:t xml:space="preserve">В то же время, если торговая организация сотрудничает не с банком                     и предоставляет возможность приобрести товар при условии заключения договора потребительского займа, то такая реклама может размещаться только в случае, если рекламодателем такой рекламы является лицо, осуществляющее </w:t>
      </w:r>
      <w:r w:rsidRPr="00BC57DB">
        <w:rPr>
          <w:sz w:val="27"/>
          <w:szCs w:val="27"/>
        </w:rPr>
        <w:lastRenderedPageBreak/>
        <w:t>профессиональную деятельность по предоставлению потребительских займов - это деятельность юридического лица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w:t>
      </w: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bookmarkStart w:id="0" w:name="_GoBack"/>
      <w:bookmarkEnd w:id="0"/>
      <w:r w:rsidRPr="00BC57DB">
        <w:rPr>
          <w:rFonts w:ascii="Times New Roman" w:hAnsi="Times New Roman" w:cs="Times New Roman"/>
          <w:sz w:val="27"/>
          <w:szCs w:val="27"/>
        </w:rPr>
        <w:t xml:space="preserve">Также обращаю Ваше внимание на то, что положения статьи 28 Закона о рекламе не применяются к отношениям, связанным с предоставлением товарного и (или) коммерческого кредита (пункт 25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w:t>
      </w:r>
    </w:p>
    <w:p w:rsidR="00A815EC"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Также положения статьи 28 Закона о рекламе не распространяются                   на рекламу реализации товара в рассрочку, предоставляемую продавцом товара (пункт 12 постановления Пленума Высшего Арбитражного Суда Российской Федерации от 08.10.1998 № 13/14 «О практике применения положений Гражданского Кодекса Российской Федерации о процентах за использование чужими денежными средствами»).</w:t>
      </w: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b/>
          <w:i/>
          <w:sz w:val="27"/>
          <w:szCs w:val="27"/>
        </w:rPr>
      </w:pPr>
      <w:r w:rsidRPr="00BC57DB">
        <w:rPr>
          <w:rFonts w:ascii="Times New Roman" w:hAnsi="Times New Roman" w:cs="Times New Roman"/>
          <w:b/>
          <w:i/>
          <w:sz w:val="27"/>
          <w:szCs w:val="27"/>
        </w:rPr>
        <w:t>Особенности рекламы лекарственных средств, медицинских изделий и медицинских услуг</w:t>
      </w:r>
      <w:r w:rsidR="00BC57DB" w:rsidRPr="00BC57DB">
        <w:rPr>
          <w:rFonts w:ascii="Times New Roman" w:hAnsi="Times New Roman" w:cs="Times New Roman"/>
          <w:b/>
          <w:i/>
          <w:sz w:val="27"/>
          <w:szCs w:val="27"/>
        </w:rPr>
        <w:t>.</w:t>
      </w: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В 2017 году было возбуждено и рассмотрено 2 дела, которые касались отсутствия предупреждения о противопоказаниях и необходимости проконсультироваться со специалистом.</w:t>
      </w: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Согласно </w:t>
      </w:r>
      <w:r w:rsidR="00BC57DB" w:rsidRPr="00BC57DB">
        <w:rPr>
          <w:rFonts w:ascii="Times New Roman" w:hAnsi="Times New Roman" w:cs="Times New Roman"/>
          <w:sz w:val="27"/>
          <w:szCs w:val="27"/>
        </w:rPr>
        <w:t>ч.7 ст.24 ФЗ «О рекламе»</w:t>
      </w:r>
      <w:r w:rsidR="00BC57DB" w:rsidRPr="00BC57DB">
        <w:rPr>
          <w:sz w:val="27"/>
          <w:szCs w:val="27"/>
        </w:rPr>
        <w:t xml:space="preserve"> </w:t>
      </w:r>
      <w:r w:rsidR="00BC57DB" w:rsidRPr="00BC57DB">
        <w:rPr>
          <w:rFonts w:ascii="Times New Roman" w:hAnsi="Times New Roman" w:cs="Times New Roman"/>
          <w:sz w:val="27"/>
          <w:szCs w:val="27"/>
        </w:rPr>
        <w:t xml:space="preserve">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00BC57DB" w:rsidRPr="00BC57DB">
        <w:rPr>
          <w:rFonts w:ascii="Times New Roman" w:hAnsi="Times New Roman" w:cs="Times New Roman"/>
          <w:sz w:val="27"/>
          <w:szCs w:val="27"/>
        </w:rPr>
        <w:t>видеообслуживании</w:t>
      </w:r>
      <w:proofErr w:type="spellEnd"/>
      <w:r w:rsidR="00BC57DB" w:rsidRPr="00BC57DB">
        <w:rPr>
          <w:rFonts w:ascii="Times New Roman" w:hAnsi="Times New Roman" w:cs="Times New Roman"/>
          <w:sz w:val="27"/>
          <w:szCs w:val="27"/>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BC57DB" w:rsidRPr="00BC57DB" w:rsidRDefault="00BC57DB" w:rsidP="00BC57DB">
      <w:pPr>
        <w:autoSpaceDE w:val="0"/>
        <w:autoSpaceDN w:val="0"/>
        <w:adjustRightInd w:val="0"/>
        <w:spacing w:after="0" w:line="240" w:lineRule="auto"/>
        <w:ind w:left="-284" w:firstLine="709"/>
        <w:jc w:val="center"/>
        <w:rPr>
          <w:rFonts w:ascii="Times New Roman" w:hAnsi="Times New Roman" w:cs="Times New Roman"/>
          <w:b/>
          <w:i/>
          <w:sz w:val="27"/>
          <w:szCs w:val="27"/>
        </w:rPr>
      </w:pPr>
      <w:r w:rsidRPr="00BC57DB">
        <w:rPr>
          <w:rFonts w:ascii="Times New Roman" w:hAnsi="Times New Roman" w:cs="Times New Roman"/>
          <w:b/>
          <w:i/>
          <w:sz w:val="27"/>
          <w:szCs w:val="27"/>
        </w:rPr>
        <w:t xml:space="preserve">Порядок проведения </w:t>
      </w:r>
      <w:proofErr w:type="gramStart"/>
      <w:r w:rsidRPr="00BC57DB">
        <w:rPr>
          <w:rFonts w:ascii="Times New Roman" w:hAnsi="Times New Roman" w:cs="Times New Roman"/>
          <w:b/>
          <w:i/>
          <w:sz w:val="27"/>
          <w:szCs w:val="27"/>
        </w:rPr>
        <w:t>проверок  в</w:t>
      </w:r>
      <w:proofErr w:type="gramEnd"/>
      <w:r w:rsidRPr="00BC57DB">
        <w:rPr>
          <w:rFonts w:ascii="Times New Roman" w:hAnsi="Times New Roman" w:cs="Times New Roman"/>
          <w:b/>
          <w:i/>
          <w:sz w:val="27"/>
          <w:szCs w:val="27"/>
        </w:rPr>
        <w:t xml:space="preserve"> сфере рекламы</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С 1 января 2017 г. вступили в силу изменения в Федеральный закон            </w:t>
      </w:r>
      <w:proofErr w:type="gramStart"/>
      <w:r w:rsidRPr="00BC57DB">
        <w:rPr>
          <w:rFonts w:ascii="Times New Roman" w:hAnsi="Times New Roman" w:cs="Times New Roman"/>
          <w:sz w:val="27"/>
          <w:szCs w:val="27"/>
        </w:rPr>
        <w:t xml:space="preserve">   «</w:t>
      </w:r>
      <w:proofErr w:type="gramEnd"/>
      <w:r w:rsidRPr="00BC57DB">
        <w:rPr>
          <w:rFonts w:ascii="Times New Roman" w:hAnsi="Times New Roman" w:cs="Times New Roman"/>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 регулирующий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lastRenderedPageBreak/>
        <w:t>По смыслу пункта 8 части 4 статьи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 для проведения проверок в рамках осуществления государственного надзора в сфере рекламы устанавливаются, в частности, Законом о рекламе.</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В силу пункта 11 части 2 статьи 33 Закона о рекламе антимонопольный орган уполномочен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sidRPr="00BC57DB">
        <w:rPr>
          <w:rFonts w:ascii="Times New Roman" w:hAnsi="Times New Roman" w:cs="Times New Roman"/>
          <w:sz w:val="27"/>
          <w:szCs w:val="27"/>
        </w:rPr>
        <w:t>рекламопроизводителями</w:t>
      </w:r>
      <w:proofErr w:type="spellEnd"/>
      <w:r w:rsidRPr="00BC57DB">
        <w:rPr>
          <w:rFonts w:ascii="Times New Roman" w:hAnsi="Times New Roman" w:cs="Times New Roman"/>
          <w:sz w:val="27"/>
          <w:szCs w:val="27"/>
        </w:rPr>
        <w:t xml:space="preserve"> и </w:t>
      </w:r>
      <w:proofErr w:type="spellStart"/>
      <w:r w:rsidRPr="00BC57DB">
        <w:rPr>
          <w:rFonts w:ascii="Times New Roman" w:hAnsi="Times New Roman" w:cs="Times New Roman"/>
          <w:sz w:val="27"/>
          <w:szCs w:val="27"/>
        </w:rPr>
        <w:t>рекламораспространителями</w:t>
      </w:r>
      <w:proofErr w:type="spellEnd"/>
      <w:r w:rsidRPr="00BC57DB">
        <w:rPr>
          <w:rFonts w:ascii="Times New Roman" w:hAnsi="Times New Roman" w:cs="Times New Roman"/>
          <w:sz w:val="27"/>
          <w:szCs w:val="27"/>
        </w:rPr>
        <w:t xml:space="preserve"> (далее - юридические лица, индивидуальные предприниматели).</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Указанной нормой установлен круг субъектов, в отношении которых антимонопольным органом могут проводиться проверочные мероприятия. В него включены органы государственной власти, органы местного самоуправления, а также лица, выступающие рекламодателями, </w:t>
      </w:r>
      <w:proofErr w:type="spellStart"/>
      <w:r w:rsidRPr="00BC57DB">
        <w:rPr>
          <w:rFonts w:ascii="Times New Roman" w:hAnsi="Times New Roman" w:cs="Times New Roman"/>
          <w:sz w:val="27"/>
          <w:szCs w:val="27"/>
        </w:rPr>
        <w:t>рекламопроизводителями</w:t>
      </w:r>
      <w:proofErr w:type="spellEnd"/>
      <w:r w:rsidRPr="00BC57DB">
        <w:rPr>
          <w:rFonts w:ascii="Times New Roman" w:hAnsi="Times New Roman" w:cs="Times New Roman"/>
          <w:sz w:val="27"/>
          <w:szCs w:val="27"/>
        </w:rPr>
        <w:t xml:space="preserve"> и </w:t>
      </w:r>
      <w:proofErr w:type="spellStart"/>
      <w:r w:rsidRPr="00BC57DB">
        <w:rPr>
          <w:rFonts w:ascii="Times New Roman" w:hAnsi="Times New Roman" w:cs="Times New Roman"/>
          <w:sz w:val="27"/>
          <w:szCs w:val="27"/>
        </w:rPr>
        <w:t>рекламораспространителями</w:t>
      </w:r>
      <w:proofErr w:type="spellEnd"/>
      <w:r w:rsidRPr="00BC57DB">
        <w:rPr>
          <w:rFonts w:ascii="Times New Roman" w:hAnsi="Times New Roman" w:cs="Times New Roman"/>
          <w:sz w:val="27"/>
          <w:szCs w:val="27"/>
        </w:rPr>
        <w:t xml:space="preserve"> (в соответствии со значением, установленным для этих понятий статьей 3 Закона о рекламе.</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При этом, в соответствии с частью 4 статьи 35.1 Закона о рекламе основанием для проведения внеплановой проверки является:</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Таким образом, поскольку Закон о рекламе содержит самостоятельный перечень оснований для проведения внеплановой проверки, то положения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ограничивают возможность проведения внеплановых проверок по основаниям, изложенным в части 4 статьи 35.1 Закона о рекламе.</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Что касается проведения плановых проверок:</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В соответствии с частью 1 стати 26.1 Закона № 294-ФЗ,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w:t>
      </w:r>
      <w:r w:rsidRPr="00BC57DB">
        <w:rPr>
          <w:rFonts w:ascii="Times New Roman" w:hAnsi="Times New Roman" w:cs="Times New Roman"/>
          <w:sz w:val="27"/>
          <w:szCs w:val="27"/>
        </w:rPr>
        <w:lastRenderedPageBreak/>
        <w:t>и среднего предпринимательства в Российской Федерации» к субъектам малого предпринимательства.</w:t>
      </w:r>
    </w:p>
    <w:p w:rsidR="0027471E"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Указанный запрет на проведение проверок в отношении субъектов малого предпринимательства распространяется, в том числе, на проверки, проводимые в сфере рекламы.</w:t>
      </w:r>
    </w:p>
    <w:p w:rsidR="00BC57DB" w:rsidRPr="00BC57DB" w:rsidRDefault="00BC57DB" w:rsidP="00BC57DB">
      <w:pPr>
        <w:autoSpaceDE w:val="0"/>
        <w:autoSpaceDN w:val="0"/>
        <w:adjustRightInd w:val="0"/>
        <w:spacing w:after="0" w:line="240" w:lineRule="auto"/>
        <w:ind w:left="-284" w:firstLine="709"/>
        <w:jc w:val="center"/>
        <w:rPr>
          <w:rFonts w:ascii="Times New Roman" w:hAnsi="Times New Roman" w:cs="Times New Roman"/>
          <w:b/>
          <w:i/>
          <w:sz w:val="27"/>
          <w:szCs w:val="27"/>
        </w:rPr>
      </w:pPr>
      <w:r w:rsidRPr="00BC57DB">
        <w:rPr>
          <w:rFonts w:ascii="Times New Roman" w:hAnsi="Times New Roman" w:cs="Times New Roman"/>
          <w:b/>
          <w:i/>
          <w:sz w:val="27"/>
          <w:szCs w:val="27"/>
        </w:rPr>
        <w:t xml:space="preserve">Административная ответственность за нарушение </w:t>
      </w:r>
      <w:proofErr w:type="gramStart"/>
      <w:r w:rsidRPr="00BC57DB">
        <w:rPr>
          <w:rFonts w:ascii="Times New Roman" w:hAnsi="Times New Roman" w:cs="Times New Roman"/>
          <w:b/>
          <w:i/>
          <w:sz w:val="27"/>
          <w:szCs w:val="27"/>
        </w:rPr>
        <w:t>законодательства  о</w:t>
      </w:r>
      <w:proofErr w:type="gramEnd"/>
      <w:r w:rsidRPr="00BC57DB">
        <w:rPr>
          <w:rFonts w:ascii="Times New Roman" w:hAnsi="Times New Roman" w:cs="Times New Roman"/>
          <w:b/>
          <w:i/>
          <w:sz w:val="27"/>
          <w:szCs w:val="27"/>
        </w:rPr>
        <w:t xml:space="preserve"> рекламе</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Основная норма, предусматривающая административную ответственность за нарушение законодательства о рекламе это статья 14.3 КоАП РФ, но есть и иные статьи ответственности, например                                        за </w:t>
      </w:r>
      <w:proofErr w:type="spellStart"/>
      <w:r w:rsidRPr="00BC57DB">
        <w:rPr>
          <w:rFonts w:ascii="Times New Roman" w:hAnsi="Times New Roman" w:cs="Times New Roman"/>
          <w:sz w:val="27"/>
          <w:szCs w:val="27"/>
        </w:rPr>
        <w:t>непредоставление</w:t>
      </w:r>
      <w:proofErr w:type="spellEnd"/>
      <w:r w:rsidRPr="00BC57DB">
        <w:rPr>
          <w:rFonts w:ascii="Times New Roman" w:hAnsi="Times New Roman" w:cs="Times New Roman"/>
          <w:sz w:val="27"/>
          <w:szCs w:val="27"/>
        </w:rPr>
        <w:t xml:space="preserve"> информации по запросу Липецкого УФАС России (в части рекламы, часть 6 статьи 19.8 КоАП РФ</w:t>
      </w:r>
      <w:proofErr w:type="gramStart"/>
      <w:r w:rsidRPr="00BC57DB">
        <w:rPr>
          <w:rFonts w:ascii="Times New Roman" w:hAnsi="Times New Roman" w:cs="Times New Roman"/>
          <w:sz w:val="27"/>
          <w:szCs w:val="27"/>
        </w:rPr>
        <w:t xml:space="preserve">),   </w:t>
      </w:r>
      <w:proofErr w:type="gramEnd"/>
      <w:r w:rsidRPr="00BC57DB">
        <w:rPr>
          <w:rFonts w:ascii="Times New Roman" w:hAnsi="Times New Roman" w:cs="Times New Roman"/>
          <w:sz w:val="27"/>
          <w:szCs w:val="27"/>
        </w:rPr>
        <w:t xml:space="preserve">                                 за неисполнение предписания по рекламе (ч. 2.4 статьи  19.5 КоАП РФ).</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Нарушение рекламодателем, </w:t>
      </w:r>
      <w:proofErr w:type="spellStart"/>
      <w:r w:rsidRPr="00BC57DB">
        <w:rPr>
          <w:rFonts w:ascii="Times New Roman" w:hAnsi="Times New Roman" w:cs="Times New Roman"/>
          <w:sz w:val="27"/>
          <w:szCs w:val="27"/>
        </w:rPr>
        <w:t>рекламопроизводителем</w:t>
      </w:r>
      <w:proofErr w:type="spellEnd"/>
      <w:r w:rsidRPr="00BC57DB">
        <w:rPr>
          <w:rFonts w:ascii="Times New Roman" w:hAnsi="Times New Roman" w:cs="Times New Roman"/>
          <w:sz w:val="27"/>
          <w:szCs w:val="27"/>
        </w:rPr>
        <w:t xml:space="preserve">                                  или </w:t>
      </w:r>
      <w:proofErr w:type="spellStart"/>
      <w:r w:rsidRPr="00BC57DB">
        <w:rPr>
          <w:rFonts w:ascii="Times New Roman" w:hAnsi="Times New Roman" w:cs="Times New Roman"/>
          <w:sz w:val="27"/>
          <w:szCs w:val="27"/>
        </w:rPr>
        <w:t>рекламораспространителем</w:t>
      </w:r>
      <w:proofErr w:type="spellEnd"/>
      <w:r w:rsidRPr="00BC57DB">
        <w:rPr>
          <w:rFonts w:ascii="Times New Roman" w:hAnsi="Times New Roman" w:cs="Times New Roman"/>
          <w:sz w:val="27"/>
          <w:szCs w:val="27"/>
        </w:rPr>
        <w:t xml:space="preserve">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rsidR="0027471E"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Основное, что необходимо отметить, что с 04.07.2016г. внесены изменения в КоАП </w:t>
      </w:r>
      <w:proofErr w:type="gramStart"/>
      <w:r w:rsidRPr="00BC57DB">
        <w:rPr>
          <w:rFonts w:ascii="Times New Roman" w:hAnsi="Times New Roman" w:cs="Times New Roman"/>
          <w:sz w:val="27"/>
          <w:szCs w:val="27"/>
        </w:rPr>
        <w:t>РФ,  которые</w:t>
      </w:r>
      <w:proofErr w:type="gramEnd"/>
      <w:r w:rsidRPr="00BC57DB">
        <w:rPr>
          <w:rFonts w:ascii="Times New Roman" w:hAnsi="Times New Roman" w:cs="Times New Roman"/>
          <w:sz w:val="27"/>
          <w:szCs w:val="27"/>
        </w:rPr>
        <w:t xml:space="preserve">, безусловно, связанны  с поддержкой субъектов малого и среднего предпринимательства.  </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Для таких </w:t>
      </w:r>
      <w:proofErr w:type="gramStart"/>
      <w:r w:rsidRPr="00BC57DB">
        <w:rPr>
          <w:rFonts w:ascii="Times New Roman" w:hAnsi="Times New Roman" w:cs="Times New Roman"/>
          <w:sz w:val="27"/>
          <w:szCs w:val="27"/>
        </w:rPr>
        <w:t xml:space="preserve">субъектов,   </w:t>
      </w:r>
      <w:proofErr w:type="gramEnd"/>
      <w:r w:rsidRPr="00BC57DB">
        <w:rPr>
          <w:rFonts w:ascii="Times New Roman" w:hAnsi="Times New Roman" w:cs="Times New Roman"/>
          <w:sz w:val="27"/>
          <w:szCs w:val="27"/>
        </w:rPr>
        <w:t xml:space="preserve"> их должностных лиц установлена обязанность замены штрафа, как административного наказания   за впервые совершенное правонарушение,   на предупреждение (часть 1 статьи 4.1.1 КоАП РФ), с учетом определенных условий.  </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Замена штрафа на предупреждение предусмотрена в том случае,                      если правонарушение совершено впервые  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 3.4 КоАП РФ).   </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В отношении юридических лиц и индивидуальных </w:t>
      </w:r>
      <w:proofErr w:type="gramStart"/>
      <w:r w:rsidRPr="00BC57DB">
        <w:rPr>
          <w:rFonts w:ascii="Times New Roman" w:hAnsi="Times New Roman" w:cs="Times New Roman"/>
          <w:sz w:val="27"/>
          <w:szCs w:val="27"/>
        </w:rPr>
        <w:t xml:space="preserve">предпринимателей,   </w:t>
      </w:r>
      <w:proofErr w:type="gramEnd"/>
      <w:r w:rsidRPr="00BC57DB">
        <w:rPr>
          <w:rFonts w:ascii="Times New Roman" w:hAnsi="Times New Roman" w:cs="Times New Roman"/>
          <w:sz w:val="27"/>
          <w:szCs w:val="27"/>
        </w:rPr>
        <w:t xml:space="preserve">                 не подпадающих под понятие СМП, указанная норма не применяется.</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 xml:space="preserve">Также часть 1 статьи 4.11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lastRenderedPageBreak/>
        <w:t>Согласно части 3 статьи 4.11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BC57DB"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Критерии отнесения к СМП установлены в Федеральном законе                    от 24 июля 2007 № 209-ФЗ «О развитии малого и среднего предпринимательства в Российской Федерации».</w:t>
      </w:r>
    </w:p>
    <w:p w:rsidR="0027471E" w:rsidRPr="00BC57DB" w:rsidRDefault="00BC57DB" w:rsidP="00BC57DB">
      <w:pPr>
        <w:autoSpaceDE w:val="0"/>
        <w:autoSpaceDN w:val="0"/>
        <w:adjustRightInd w:val="0"/>
        <w:spacing w:after="0" w:line="240" w:lineRule="auto"/>
        <w:ind w:left="-284" w:firstLine="709"/>
        <w:jc w:val="both"/>
        <w:rPr>
          <w:rFonts w:ascii="Times New Roman" w:hAnsi="Times New Roman" w:cs="Times New Roman"/>
          <w:sz w:val="27"/>
          <w:szCs w:val="27"/>
        </w:rPr>
      </w:pPr>
      <w:r w:rsidRPr="00BC57DB">
        <w:rPr>
          <w:rFonts w:ascii="Times New Roman" w:hAnsi="Times New Roman" w:cs="Times New Roman"/>
          <w:sz w:val="27"/>
          <w:szCs w:val="27"/>
        </w:rPr>
        <w:t>Сведения о СМП вносятся в единый реестр СМП, который находится                        в открытом доступе на сайте Федеральной налоговой службы.</w:t>
      </w: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BC57DB" w:rsidRPr="00BC57DB" w:rsidRDefault="00BC57DB"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BC57DB" w:rsidRPr="00BC57DB" w:rsidRDefault="00BC57DB"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BC57DB" w:rsidRPr="00BC57DB" w:rsidRDefault="00BC57DB"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BC57DB" w:rsidRPr="00BC57DB" w:rsidRDefault="00BC57DB"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27471E" w:rsidRPr="00BC57DB" w:rsidRDefault="0027471E" w:rsidP="0027471E">
      <w:pPr>
        <w:autoSpaceDE w:val="0"/>
        <w:autoSpaceDN w:val="0"/>
        <w:adjustRightInd w:val="0"/>
        <w:spacing w:after="0" w:line="240" w:lineRule="auto"/>
        <w:ind w:left="-284" w:firstLine="709"/>
        <w:jc w:val="both"/>
        <w:rPr>
          <w:rFonts w:ascii="Times New Roman" w:hAnsi="Times New Roman" w:cs="Times New Roman"/>
          <w:sz w:val="27"/>
          <w:szCs w:val="27"/>
        </w:rPr>
      </w:pPr>
    </w:p>
    <w:p w:rsidR="00BC57DB" w:rsidRPr="00BC57DB" w:rsidRDefault="00BC57DB" w:rsidP="00BC57DB">
      <w:pPr>
        <w:autoSpaceDE w:val="0"/>
        <w:autoSpaceDN w:val="0"/>
        <w:adjustRightInd w:val="0"/>
        <w:spacing w:after="0" w:line="240" w:lineRule="auto"/>
        <w:jc w:val="both"/>
        <w:rPr>
          <w:rFonts w:ascii="Times New Roman" w:hAnsi="Times New Roman" w:cs="Times New Roman"/>
          <w:sz w:val="27"/>
          <w:szCs w:val="27"/>
        </w:rPr>
      </w:pPr>
    </w:p>
    <w:sectPr w:rsidR="00BC57DB" w:rsidRPr="00BC57DB" w:rsidSect="00BC57D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BC5"/>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92181"/>
    <w:multiLevelType w:val="hybridMultilevel"/>
    <w:tmpl w:val="EC3AEA70"/>
    <w:lvl w:ilvl="0" w:tplc="7676F3C8">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BA7D09"/>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614E9"/>
    <w:multiLevelType w:val="hybridMultilevel"/>
    <w:tmpl w:val="50C4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484DD1"/>
    <w:multiLevelType w:val="hybridMultilevel"/>
    <w:tmpl w:val="E5D6E1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5A"/>
    <w:rsid w:val="00004309"/>
    <w:rsid w:val="00017A6C"/>
    <w:rsid w:val="000201D1"/>
    <w:rsid w:val="00025989"/>
    <w:rsid w:val="00027472"/>
    <w:rsid w:val="000420A7"/>
    <w:rsid w:val="00042735"/>
    <w:rsid w:val="00047F21"/>
    <w:rsid w:val="000535D6"/>
    <w:rsid w:val="00061C0F"/>
    <w:rsid w:val="0006561A"/>
    <w:rsid w:val="0007175F"/>
    <w:rsid w:val="00071D66"/>
    <w:rsid w:val="000804EC"/>
    <w:rsid w:val="000848AF"/>
    <w:rsid w:val="000924FE"/>
    <w:rsid w:val="000A2753"/>
    <w:rsid w:val="000A591B"/>
    <w:rsid w:val="000C1829"/>
    <w:rsid w:val="000C6177"/>
    <w:rsid w:val="000D0372"/>
    <w:rsid w:val="000D203F"/>
    <w:rsid w:val="000D5ADD"/>
    <w:rsid w:val="000E3FB9"/>
    <w:rsid w:val="000E5679"/>
    <w:rsid w:val="000F1752"/>
    <w:rsid w:val="000F6A9E"/>
    <w:rsid w:val="00101BE0"/>
    <w:rsid w:val="0015208C"/>
    <w:rsid w:val="00152566"/>
    <w:rsid w:val="001601DB"/>
    <w:rsid w:val="00161FC7"/>
    <w:rsid w:val="001636F9"/>
    <w:rsid w:val="001646EF"/>
    <w:rsid w:val="001669F7"/>
    <w:rsid w:val="00176A63"/>
    <w:rsid w:val="00182AFD"/>
    <w:rsid w:val="00186111"/>
    <w:rsid w:val="001931F8"/>
    <w:rsid w:val="00196894"/>
    <w:rsid w:val="001A7677"/>
    <w:rsid w:val="001C4B82"/>
    <w:rsid w:val="001C7B20"/>
    <w:rsid w:val="001E7A39"/>
    <w:rsid w:val="001F1222"/>
    <w:rsid w:val="00201D34"/>
    <w:rsid w:val="00222982"/>
    <w:rsid w:val="00237121"/>
    <w:rsid w:val="00242EAF"/>
    <w:rsid w:val="00245E2E"/>
    <w:rsid w:val="002526F2"/>
    <w:rsid w:val="00254631"/>
    <w:rsid w:val="0027471E"/>
    <w:rsid w:val="00285262"/>
    <w:rsid w:val="00287CCA"/>
    <w:rsid w:val="002919E7"/>
    <w:rsid w:val="002A3FBD"/>
    <w:rsid w:val="002B0CC7"/>
    <w:rsid w:val="002B13ED"/>
    <w:rsid w:val="002B647E"/>
    <w:rsid w:val="002C16AF"/>
    <w:rsid w:val="002C5C03"/>
    <w:rsid w:val="002F732D"/>
    <w:rsid w:val="0030002E"/>
    <w:rsid w:val="00320315"/>
    <w:rsid w:val="00320413"/>
    <w:rsid w:val="00322766"/>
    <w:rsid w:val="003373A6"/>
    <w:rsid w:val="00342DD3"/>
    <w:rsid w:val="003457AB"/>
    <w:rsid w:val="00375E83"/>
    <w:rsid w:val="003941E0"/>
    <w:rsid w:val="003A5A63"/>
    <w:rsid w:val="003A69E1"/>
    <w:rsid w:val="003B421C"/>
    <w:rsid w:val="003B663A"/>
    <w:rsid w:val="003D1656"/>
    <w:rsid w:val="003E4547"/>
    <w:rsid w:val="003F3E63"/>
    <w:rsid w:val="00401E15"/>
    <w:rsid w:val="004038EC"/>
    <w:rsid w:val="0041439B"/>
    <w:rsid w:val="0041763B"/>
    <w:rsid w:val="004245B4"/>
    <w:rsid w:val="004348FD"/>
    <w:rsid w:val="00444471"/>
    <w:rsid w:val="00453A8A"/>
    <w:rsid w:val="00454A9B"/>
    <w:rsid w:val="00455C4D"/>
    <w:rsid w:val="00462F1D"/>
    <w:rsid w:val="00463BCA"/>
    <w:rsid w:val="004653D6"/>
    <w:rsid w:val="00470CE3"/>
    <w:rsid w:val="00473E2E"/>
    <w:rsid w:val="0047584F"/>
    <w:rsid w:val="00480A96"/>
    <w:rsid w:val="00481A67"/>
    <w:rsid w:val="00484F01"/>
    <w:rsid w:val="00490F07"/>
    <w:rsid w:val="00491173"/>
    <w:rsid w:val="00494562"/>
    <w:rsid w:val="0049744F"/>
    <w:rsid w:val="004A2C14"/>
    <w:rsid w:val="004A3725"/>
    <w:rsid w:val="004A6E9C"/>
    <w:rsid w:val="004B258C"/>
    <w:rsid w:val="004C23EA"/>
    <w:rsid w:val="004C47C9"/>
    <w:rsid w:val="004D2EBA"/>
    <w:rsid w:val="004D6207"/>
    <w:rsid w:val="004D748D"/>
    <w:rsid w:val="004E11FF"/>
    <w:rsid w:val="004F485A"/>
    <w:rsid w:val="00512357"/>
    <w:rsid w:val="005301C9"/>
    <w:rsid w:val="005362BF"/>
    <w:rsid w:val="005404FA"/>
    <w:rsid w:val="00540959"/>
    <w:rsid w:val="005541E5"/>
    <w:rsid w:val="00562A5A"/>
    <w:rsid w:val="00563A42"/>
    <w:rsid w:val="005744B9"/>
    <w:rsid w:val="00577F1F"/>
    <w:rsid w:val="005955FA"/>
    <w:rsid w:val="005A2E00"/>
    <w:rsid w:val="005A3B82"/>
    <w:rsid w:val="005B7315"/>
    <w:rsid w:val="005C2ECD"/>
    <w:rsid w:val="005C4700"/>
    <w:rsid w:val="005D5AF0"/>
    <w:rsid w:val="005E067D"/>
    <w:rsid w:val="005F193C"/>
    <w:rsid w:val="005F2A6B"/>
    <w:rsid w:val="005F4D6C"/>
    <w:rsid w:val="005F4E22"/>
    <w:rsid w:val="00617E4F"/>
    <w:rsid w:val="00621F2D"/>
    <w:rsid w:val="0062355D"/>
    <w:rsid w:val="006264E2"/>
    <w:rsid w:val="00635BD0"/>
    <w:rsid w:val="00643129"/>
    <w:rsid w:val="00645C7F"/>
    <w:rsid w:val="006520FE"/>
    <w:rsid w:val="006572D6"/>
    <w:rsid w:val="00664C93"/>
    <w:rsid w:val="0066714C"/>
    <w:rsid w:val="00693CEC"/>
    <w:rsid w:val="006B69D3"/>
    <w:rsid w:val="006C4300"/>
    <w:rsid w:val="006D184B"/>
    <w:rsid w:val="006F7020"/>
    <w:rsid w:val="00705D7C"/>
    <w:rsid w:val="00714CCE"/>
    <w:rsid w:val="00716038"/>
    <w:rsid w:val="0073125D"/>
    <w:rsid w:val="0073605A"/>
    <w:rsid w:val="0074498C"/>
    <w:rsid w:val="007474CA"/>
    <w:rsid w:val="00747EA6"/>
    <w:rsid w:val="00753324"/>
    <w:rsid w:val="007604B1"/>
    <w:rsid w:val="00773BFB"/>
    <w:rsid w:val="00777307"/>
    <w:rsid w:val="007838E7"/>
    <w:rsid w:val="00791072"/>
    <w:rsid w:val="00792153"/>
    <w:rsid w:val="007A10D8"/>
    <w:rsid w:val="007A5545"/>
    <w:rsid w:val="007A77A8"/>
    <w:rsid w:val="007B0A91"/>
    <w:rsid w:val="007B148B"/>
    <w:rsid w:val="007C436A"/>
    <w:rsid w:val="007D7E14"/>
    <w:rsid w:val="008119B0"/>
    <w:rsid w:val="00822D1E"/>
    <w:rsid w:val="00827CBA"/>
    <w:rsid w:val="00831DB9"/>
    <w:rsid w:val="0084405C"/>
    <w:rsid w:val="00844CAC"/>
    <w:rsid w:val="00865A32"/>
    <w:rsid w:val="008713E1"/>
    <w:rsid w:val="00884B77"/>
    <w:rsid w:val="00885139"/>
    <w:rsid w:val="00891466"/>
    <w:rsid w:val="008A1991"/>
    <w:rsid w:val="008A55D6"/>
    <w:rsid w:val="008A5A10"/>
    <w:rsid w:val="008C0C94"/>
    <w:rsid w:val="008C2EBB"/>
    <w:rsid w:val="008D3EBD"/>
    <w:rsid w:val="008D55D0"/>
    <w:rsid w:val="008D5E82"/>
    <w:rsid w:val="008E708C"/>
    <w:rsid w:val="008F124E"/>
    <w:rsid w:val="008F1797"/>
    <w:rsid w:val="00924F72"/>
    <w:rsid w:val="00932A46"/>
    <w:rsid w:val="00933B83"/>
    <w:rsid w:val="00951343"/>
    <w:rsid w:val="0096715E"/>
    <w:rsid w:val="00981C9B"/>
    <w:rsid w:val="00986273"/>
    <w:rsid w:val="00991CA4"/>
    <w:rsid w:val="009A24B6"/>
    <w:rsid w:val="009A6E45"/>
    <w:rsid w:val="009B19F9"/>
    <w:rsid w:val="009B4814"/>
    <w:rsid w:val="00A153FD"/>
    <w:rsid w:val="00A204B4"/>
    <w:rsid w:val="00A31B4E"/>
    <w:rsid w:val="00A4272A"/>
    <w:rsid w:val="00A53769"/>
    <w:rsid w:val="00A538B0"/>
    <w:rsid w:val="00A5589A"/>
    <w:rsid w:val="00A55EF2"/>
    <w:rsid w:val="00A815EC"/>
    <w:rsid w:val="00A830E8"/>
    <w:rsid w:val="00A86CB0"/>
    <w:rsid w:val="00A90BC8"/>
    <w:rsid w:val="00A93C71"/>
    <w:rsid w:val="00A97D37"/>
    <w:rsid w:val="00AB218B"/>
    <w:rsid w:val="00AE3BDA"/>
    <w:rsid w:val="00AE4DA3"/>
    <w:rsid w:val="00B31F97"/>
    <w:rsid w:val="00B3217E"/>
    <w:rsid w:val="00B32805"/>
    <w:rsid w:val="00B45264"/>
    <w:rsid w:val="00B53495"/>
    <w:rsid w:val="00B640DD"/>
    <w:rsid w:val="00B92773"/>
    <w:rsid w:val="00B94965"/>
    <w:rsid w:val="00B94B04"/>
    <w:rsid w:val="00BB16D2"/>
    <w:rsid w:val="00BC57DB"/>
    <w:rsid w:val="00BD0C3B"/>
    <w:rsid w:val="00BD201E"/>
    <w:rsid w:val="00BD338E"/>
    <w:rsid w:val="00BE2239"/>
    <w:rsid w:val="00C016A2"/>
    <w:rsid w:val="00C0781B"/>
    <w:rsid w:val="00C126F0"/>
    <w:rsid w:val="00C15C24"/>
    <w:rsid w:val="00C2459F"/>
    <w:rsid w:val="00C269B7"/>
    <w:rsid w:val="00C27765"/>
    <w:rsid w:val="00C338F0"/>
    <w:rsid w:val="00C6052C"/>
    <w:rsid w:val="00C60D45"/>
    <w:rsid w:val="00C641C2"/>
    <w:rsid w:val="00C67369"/>
    <w:rsid w:val="00C72F5D"/>
    <w:rsid w:val="00C8261B"/>
    <w:rsid w:val="00CA00F2"/>
    <w:rsid w:val="00CA20BD"/>
    <w:rsid w:val="00CA773A"/>
    <w:rsid w:val="00CD38E4"/>
    <w:rsid w:val="00CE13B5"/>
    <w:rsid w:val="00CF6491"/>
    <w:rsid w:val="00D03299"/>
    <w:rsid w:val="00D04133"/>
    <w:rsid w:val="00D17C94"/>
    <w:rsid w:val="00D20E49"/>
    <w:rsid w:val="00D219FF"/>
    <w:rsid w:val="00D23332"/>
    <w:rsid w:val="00D25C16"/>
    <w:rsid w:val="00D26769"/>
    <w:rsid w:val="00D26CB5"/>
    <w:rsid w:val="00D30974"/>
    <w:rsid w:val="00D5324D"/>
    <w:rsid w:val="00D56A24"/>
    <w:rsid w:val="00D73BF0"/>
    <w:rsid w:val="00D9018A"/>
    <w:rsid w:val="00DB0604"/>
    <w:rsid w:val="00DB10EB"/>
    <w:rsid w:val="00DB1FE1"/>
    <w:rsid w:val="00DB3B2A"/>
    <w:rsid w:val="00DC2231"/>
    <w:rsid w:val="00DE16AA"/>
    <w:rsid w:val="00E045ED"/>
    <w:rsid w:val="00E176C5"/>
    <w:rsid w:val="00E4527F"/>
    <w:rsid w:val="00E466C7"/>
    <w:rsid w:val="00E46A52"/>
    <w:rsid w:val="00E54BC5"/>
    <w:rsid w:val="00E6707A"/>
    <w:rsid w:val="00E87C55"/>
    <w:rsid w:val="00EA7CFC"/>
    <w:rsid w:val="00EF6D98"/>
    <w:rsid w:val="00F05D4A"/>
    <w:rsid w:val="00F13A26"/>
    <w:rsid w:val="00F20397"/>
    <w:rsid w:val="00F22258"/>
    <w:rsid w:val="00F239EB"/>
    <w:rsid w:val="00F267A2"/>
    <w:rsid w:val="00F272BE"/>
    <w:rsid w:val="00F31E88"/>
    <w:rsid w:val="00F7450E"/>
    <w:rsid w:val="00F91617"/>
    <w:rsid w:val="00F971E7"/>
    <w:rsid w:val="00F97368"/>
    <w:rsid w:val="00FA3983"/>
    <w:rsid w:val="00FA7833"/>
    <w:rsid w:val="00FB5023"/>
    <w:rsid w:val="00FD6A8F"/>
    <w:rsid w:val="00FF0140"/>
    <w:rsid w:val="00FF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4E10B-0925-48B2-B0E6-512969C5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10"/>
  </w:style>
  <w:style w:type="paragraph" w:styleId="3">
    <w:name w:val="heading 3"/>
    <w:basedOn w:val="a"/>
    <w:link w:val="30"/>
    <w:uiPriority w:val="9"/>
    <w:qFormat/>
    <w:rsid w:val="00F0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FE"/>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E4527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07175F"/>
    <w:pPr>
      <w:spacing w:after="12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7175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05D4A"/>
    <w:rPr>
      <w:rFonts w:ascii="Times New Roman" w:eastAsia="Times New Roman" w:hAnsi="Times New Roman" w:cs="Times New Roman"/>
      <w:b/>
      <w:bCs/>
      <w:sz w:val="27"/>
      <w:szCs w:val="27"/>
      <w:lang w:eastAsia="ru-RU"/>
    </w:rPr>
  </w:style>
  <w:style w:type="character" w:styleId="a6">
    <w:name w:val="Hyperlink"/>
    <w:uiPriority w:val="99"/>
    <w:rsid w:val="00F05D4A"/>
    <w:rPr>
      <w:color w:val="0000FF"/>
      <w:u w:val="single"/>
    </w:rPr>
  </w:style>
  <w:style w:type="paragraph" w:customStyle="1" w:styleId="Default">
    <w:name w:val="Default"/>
    <w:rsid w:val="00EA7C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A591B"/>
    <w:pPr>
      <w:ind w:left="720"/>
      <w:contextualSpacing/>
    </w:pPr>
  </w:style>
  <w:style w:type="paragraph" w:styleId="a8">
    <w:name w:val="Body Text Indent"/>
    <w:basedOn w:val="a"/>
    <w:link w:val="a9"/>
    <w:uiPriority w:val="99"/>
    <w:semiHidden/>
    <w:unhideWhenUsed/>
    <w:rsid w:val="00A97D37"/>
    <w:pPr>
      <w:spacing w:after="120"/>
      <w:ind w:left="283"/>
    </w:pPr>
  </w:style>
  <w:style w:type="character" w:customStyle="1" w:styleId="a9">
    <w:name w:val="Основной текст с отступом Знак"/>
    <w:basedOn w:val="a0"/>
    <w:link w:val="a8"/>
    <w:uiPriority w:val="99"/>
    <w:semiHidden/>
    <w:rsid w:val="00A97D37"/>
  </w:style>
  <w:style w:type="paragraph" w:styleId="aa">
    <w:name w:val="Balloon Text"/>
    <w:basedOn w:val="a"/>
    <w:link w:val="ab"/>
    <w:uiPriority w:val="99"/>
    <w:semiHidden/>
    <w:unhideWhenUsed/>
    <w:rsid w:val="00C605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557EF3CD3303CAA26CE01EA39AFA9519A0A81179FE658D7400EB527C304F158E317ECBC4DFBB1Ak413F" TargetMode="External"/><Relationship Id="rId5" Type="http://schemas.openxmlformats.org/officeDocument/2006/relationships/hyperlink" Target="consultantplus://offline/ref=6BE2956D8824DCD4C4A41E64211AB1C8933CA459C8A468FAF742EE2B4D0141005DCD395CA92EDBBDN374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Тарабрина Дарья Дмитриевна</cp:lastModifiedBy>
  <cp:revision>8</cp:revision>
  <cp:lastPrinted>2017-08-28T06:48:00Z</cp:lastPrinted>
  <dcterms:created xsi:type="dcterms:W3CDTF">2017-08-25T12:53:00Z</dcterms:created>
  <dcterms:modified xsi:type="dcterms:W3CDTF">2017-08-29T11:00:00Z</dcterms:modified>
</cp:coreProperties>
</file>