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08D" w:rsidRPr="00232FD4" w:rsidRDefault="0091308D" w:rsidP="0091308D">
      <w:pPr>
        <w:suppressAutoHyphens/>
        <w:jc w:val="center"/>
        <w:rPr>
          <w:sz w:val="26"/>
          <w:szCs w:val="26"/>
        </w:rPr>
      </w:pPr>
    </w:p>
    <w:p w:rsidR="0091308D" w:rsidRPr="00232FD4" w:rsidRDefault="0091308D" w:rsidP="0091308D">
      <w:pPr>
        <w:suppressAutoHyphens/>
        <w:jc w:val="center"/>
        <w:rPr>
          <w:sz w:val="26"/>
          <w:szCs w:val="26"/>
        </w:rPr>
      </w:pPr>
      <w:r w:rsidRPr="00232FD4">
        <w:rPr>
          <w:sz w:val="26"/>
          <w:szCs w:val="26"/>
        </w:rPr>
        <w:t>П О С Т А Н О В Л Е Н И Е</w:t>
      </w:r>
    </w:p>
    <w:p w:rsidR="0091308D" w:rsidRPr="00232FD4" w:rsidRDefault="0091308D" w:rsidP="0091308D">
      <w:pPr>
        <w:suppressAutoHyphens/>
        <w:jc w:val="center"/>
        <w:rPr>
          <w:sz w:val="26"/>
          <w:szCs w:val="26"/>
        </w:rPr>
      </w:pPr>
      <w:r w:rsidRPr="00232FD4">
        <w:rPr>
          <w:sz w:val="26"/>
          <w:szCs w:val="26"/>
        </w:rPr>
        <w:t>о наложении штрафа по делу об административном правонарушении № 149-А-14</w:t>
      </w:r>
    </w:p>
    <w:p w:rsidR="0091308D" w:rsidRPr="00232FD4" w:rsidRDefault="0091308D" w:rsidP="0091308D">
      <w:pPr>
        <w:suppressAutoHyphens/>
        <w:jc w:val="center"/>
        <w:rPr>
          <w:sz w:val="26"/>
          <w:szCs w:val="26"/>
        </w:rPr>
      </w:pPr>
    </w:p>
    <w:p w:rsidR="0091308D" w:rsidRPr="00232FD4" w:rsidRDefault="0091308D" w:rsidP="0091308D">
      <w:pPr>
        <w:suppressAutoHyphens/>
        <w:jc w:val="both"/>
        <w:rPr>
          <w:sz w:val="26"/>
          <w:szCs w:val="26"/>
        </w:rPr>
      </w:pPr>
      <w:r w:rsidRPr="00232FD4">
        <w:rPr>
          <w:sz w:val="26"/>
          <w:szCs w:val="26"/>
        </w:rPr>
        <w:t>«02» октября 2014 года                                                                                            город Липецк</w:t>
      </w:r>
    </w:p>
    <w:p w:rsidR="0091308D" w:rsidRPr="00232FD4" w:rsidRDefault="0091308D" w:rsidP="0091308D">
      <w:pPr>
        <w:suppressAutoHyphens/>
        <w:jc w:val="both"/>
        <w:rPr>
          <w:sz w:val="26"/>
          <w:szCs w:val="26"/>
        </w:rPr>
      </w:pPr>
    </w:p>
    <w:p w:rsidR="0091308D" w:rsidRPr="00232FD4" w:rsidRDefault="0091308D" w:rsidP="0091308D">
      <w:pPr>
        <w:suppressAutoHyphens/>
        <w:ind w:firstLine="711"/>
        <w:jc w:val="both"/>
        <w:rPr>
          <w:spacing w:val="4"/>
          <w:sz w:val="26"/>
          <w:szCs w:val="26"/>
          <w:shd w:val="clear" w:color="auto" w:fill="FFFFFF"/>
        </w:rPr>
      </w:pPr>
      <w:r w:rsidRPr="00232FD4">
        <w:rPr>
          <w:spacing w:val="4"/>
          <w:sz w:val="26"/>
          <w:szCs w:val="26"/>
          <w:shd w:val="clear" w:color="auto" w:fill="FFFFFF"/>
        </w:rPr>
        <w:t xml:space="preserve">Я, заместитель руководителя Управления Федеральной антимонопольной службы России по Липецкой области Жданов Геннадий Иванович, рассмотрев протокол и материалы дела об административном правонарушении № 149-А-14, возбужденного в отношении </w:t>
      </w:r>
      <w:r w:rsidRPr="00232FD4">
        <w:rPr>
          <w:sz w:val="26"/>
          <w:szCs w:val="26"/>
          <w:shd w:val="clear" w:color="auto" w:fill="FFFFFF"/>
        </w:rPr>
        <w:t>ОАО «Квадра – «Генерирующая компания»  в лице филиала ОАО «Квадра» - «Восточная генерация»</w:t>
      </w:r>
      <w:r w:rsidRPr="00232FD4">
        <w:rPr>
          <w:rFonts w:eastAsia="Arial" w:cs="Arial"/>
          <w:color w:val="000000"/>
          <w:spacing w:val="4"/>
          <w:sz w:val="26"/>
          <w:szCs w:val="26"/>
          <w:shd w:val="clear" w:color="auto" w:fill="FFFFFF"/>
        </w:rPr>
        <w:t xml:space="preserve"> </w:t>
      </w:r>
      <w:r w:rsidR="00232FD4" w:rsidRPr="00232FD4">
        <w:rPr>
          <w:rFonts w:eastAsia="Arial" w:cs="Arial"/>
          <w:color w:val="000000"/>
          <w:spacing w:val="4"/>
          <w:sz w:val="26"/>
          <w:szCs w:val="26"/>
          <w:shd w:val="clear" w:color="auto" w:fill="FFFFFF"/>
        </w:rPr>
        <w:t>&lt;…&gt;</w:t>
      </w:r>
      <w:r w:rsidRPr="00232FD4">
        <w:rPr>
          <w:spacing w:val="4"/>
          <w:sz w:val="26"/>
          <w:szCs w:val="26"/>
          <w:shd w:val="clear" w:color="auto" w:fill="FFFFFF"/>
        </w:rPr>
        <w:t xml:space="preserve">, в присутствии от </w:t>
      </w:r>
      <w:r w:rsidRPr="00232FD4">
        <w:rPr>
          <w:sz w:val="26"/>
          <w:szCs w:val="26"/>
          <w:shd w:val="clear" w:color="auto" w:fill="FFFFFF"/>
        </w:rPr>
        <w:t>ОАО «Квадра – «Генерирующая компания»  в лице филиала ОАО «Квадра» - «Восточная генерация»</w:t>
      </w:r>
      <w:r w:rsidRPr="00232FD4">
        <w:rPr>
          <w:rFonts w:eastAsia="Arial" w:cs="Arial"/>
          <w:color w:val="000000"/>
          <w:spacing w:val="4"/>
          <w:sz w:val="26"/>
          <w:szCs w:val="26"/>
          <w:shd w:val="clear" w:color="auto" w:fill="FFFFFF"/>
        </w:rPr>
        <w:t>:</w:t>
      </w:r>
      <w:r w:rsidRPr="00232FD4">
        <w:rPr>
          <w:spacing w:val="4"/>
          <w:sz w:val="26"/>
          <w:szCs w:val="26"/>
          <w:shd w:val="clear" w:color="auto" w:fill="FFFFFF"/>
        </w:rPr>
        <w:t xml:space="preserve"> </w:t>
      </w:r>
      <w:r w:rsidR="00232FD4" w:rsidRPr="00232FD4">
        <w:rPr>
          <w:spacing w:val="4"/>
          <w:sz w:val="26"/>
          <w:szCs w:val="26"/>
          <w:shd w:val="clear" w:color="auto" w:fill="FFFFFF"/>
        </w:rPr>
        <w:t xml:space="preserve">&lt;…&gt; </w:t>
      </w:r>
      <w:r w:rsidRPr="00232FD4">
        <w:rPr>
          <w:spacing w:val="4"/>
          <w:sz w:val="26"/>
          <w:szCs w:val="26"/>
          <w:shd w:val="clear" w:color="auto" w:fill="FFFFFF"/>
        </w:rPr>
        <w:t xml:space="preserve">(присутствующему представителю разъяснено, что в соответствии с частью 1 статьи 25.1 Кодекса Российской Федерации об административных правонарушениях (далее - КоАП РФ) лицо, в отношении которого ведётся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КоАП РФ), </w:t>
      </w:r>
    </w:p>
    <w:p w:rsidR="0091308D" w:rsidRPr="00232FD4" w:rsidRDefault="0091308D" w:rsidP="0091308D">
      <w:pPr>
        <w:suppressAutoHyphens/>
        <w:ind w:firstLine="711"/>
        <w:jc w:val="both"/>
        <w:rPr>
          <w:spacing w:val="4"/>
          <w:sz w:val="26"/>
          <w:szCs w:val="26"/>
        </w:rPr>
      </w:pPr>
    </w:p>
    <w:p w:rsidR="0091308D" w:rsidRPr="00232FD4" w:rsidRDefault="0091308D" w:rsidP="0091308D">
      <w:pPr>
        <w:suppressAutoHyphens/>
        <w:jc w:val="center"/>
        <w:rPr>
          <w:spacing w:val="4"/>
          <w:sz w:val="26"/>
          <w:szCs w:val="26"/>
        </w:rPr>
      </w:pPr>
      <w:r w:rsidRPr="00232FD4">
        <w:rPr>
          <w:spacing w:val="4"/>
          <w:sz w:val="26"/>
          <w:szCs w:val="26"/>
        </w:rPr>
        <w:t>У С Т А Н О В И Л:</w:t>
      </w:r>
    </w:p>
    <w:p w:rsidR="0091308D" w:rsidRPr="00232FD4" w:rsidRDefault="0091308D" w:rsidP="0091308D">
      <w:pPr>
        <w:suppressAutoHyphens/>
        <w:ind w:firstLine="708"/>
        <w:jc w:val="both"/>
        <w:rPr>
          <w:sz w:val="26"/>
          <w:szCs w:val="26"/>
        </w:rPr>
      </w:pP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«20» июня 2014 года Комиссией Управления Федеральной антимонопольной службы по Липецкой области (далее - Липецкое УФАС России) по результатам рассмотрения дела № 60 о нарушении антимонопольного законодательства ОАО «Квадра – «Генерирующая компания»  в лице филиала ОАО «Квадра» - «Восточная генерация»,  вынесено решение, в соответствие с которым в действиях ОАО «Квадра – «Генерирующая компания»  в лице филиала ОАО «Квадра» - «Восточная генерация»  признано наличие нарушения части 1 статьи 10  Федерального закона от 26.07.2006 № 135-ФЗ «О защите конкуренции», выразившееся в злоупотреблении доминирующим положением и ущемлении интересов других лиц путём предъявления ИП </w:t>
      </w:r>
      <w:r w:rsidR="00232FD4" w:rsidRPr="00232FD4">
        <w:rPr>
          <w:rFonts w:eastAsia="Arial" w:cs="Arial"/>
          <w:sz w:val="26"/>
          <w:szCs w:val="26"/>
          <w:shd w:val="clear" w:color="auto" w:fill="FFFFFF"/>
        </w:rPr>
        <w:t>&lt;…&gt;</w:t>
      </w:r>
      <w:r w:rsidRPr="00232FD4">
        <w:rPr>
          <w:rFonts w:eastAsia="Arial" w:cs="Arial"/>
          <w:sz w:val="26"/>
          <w:szCs w:val="26"/>
          <w:shd w:val="clear" w:color="auto" w:fill="FFFFFF"/>
        </w:rPr>
        <w:t xml:space="preserve"> счетов на оплату объемов за горячую воду и отопление, приходящихся на общедомовые нужды в многоквартирном доме по адресу: г. Липецк, ул. Терешковой, д. 27, в отношении объекта – интернет – клуба с магазином продовольственных и непродовольственных товаров, расположенного по адресу: г. Липецк, ул. Терешковой, 27а, в отсутствии законных оснований для таких начислений.</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Как было установлено Комиссией Липецкого УФАС России в ходе рассмотрения </w:t>
      </w:r>
      <w:r w:rsidR="00416189" w:rsidRPr="00232FD4">
        <w:rPr>
          <w:rFonts w:eastAsia="Arial" w:cs="Arial"/>
          <w:sz w:val="26"/>
          <w:szCs w:val="26"/>
          <w:shd w:val="clear" w:color="auto" w:fill="FFFFFF"/>
        </w:rPr>
        <w:t>дела о нарушении антимонопольного законодательства № 60, в</w:t>
      </w:r>
      <w:r w:rsidRPr="00232FD4">
        <w:rPr>
          <w:rFonts w:eastAsia="Arial" w:cs="Arial"/>
          <w:sz w:val="26"/>
          <w:szCs w:val="26"/>
          <w:shd w:val="clear" w:color="auto" w:fill="FFFFFF"/>
        </w:rPr>
        <w:t xml:space="preserve"> адрес Липецкого УФАС России поступило заявление от ИП </w:t>
      </w:r>
      <w:r w:rsidR="00232FD4" w:rsidRPr="00232FD4">
        <w:rPr>
          <w:rFonts w:eastAsia="Arial" w:cs="Arial"/>
          <w:sz w:val="26"/>
          <w:szCs w:val="26"/>
          <w:shd w:val="clear" w:color="auto" w:fill="FFFFFF"/>
        </w:rPr>
        <w:t>&lt;…&gt;</w:t>
      </w:r>
      <w:r w:rsidRPr="00232FD4">
        <w:rPr>
          <w:rFonts w:eastAsia="Arial" w:cs="Arial"/>
          <w:sz w:val="26"/>
          <w:szCs w:val="26"/>
          <w:shd w:val="clear" w:color="auto" w:fill="FFFFFF"/>
        </w:rPr>
        <w:t xml:space="preserve"> по вопросу необоснованного выставления филиалом ОАО «Квадра – «Восточная генерация» счетов на оплату за горячую воду и отопление, поставленную на общедомовые нужды, в отношении интернет – клуба с магазином продовольственных и непродовольственных товаров, расположенного по адресу г. Липецк, ул. Терешковой, д. 27а (далее - магазин), и являющегося самостоятельным объектом недвижимости.</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С целью объективного и всестороннего рассмотрения данного заявления Липецким УФАС России была получена необходимая информация и документы, в результате анализа которых установлено следующее. </w:t>
      </w:r>
    </w:p>
    <w:p w:rsidR="005D043F" w:rsidRPr="00232FD4" w:rsidRDefault="00232FD4"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lastRenderedPageBreak/>
        <w:t>&lt;…&gt;</w:t>
      </w:r>
      <w:r w:rsidR="005D043F" w:rsidRPr="00232FD4">
        <w:rPr>
          <w:rFonts w:eastAsia="Arial" w:cs="Arial"/>
          <w:sz w:val="26"/>
          <w:szCs w:val="26"/>
          <w:shd w:val="clear" w:color="auto" w:fill="FFFFFF"/>
        </w:rPr>
        <w:t xml:space="preserve"> является собственником интернет – клуба с магазином продовольственных и непродовольственных товаров (лит.Аа), общей площадью  296,9 кв. м, расположенного по адресу г. Липецк, ул. Терешковой, д. 27а, что подтверждается свидетельством о государственной регистрации права от 13.12.2005 г. </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Согласно договору купли – продажи земельного участка № 1408/10 КЮ от 29.07.2010 г. </w:t>
      </w:r>
      <w:r w:rsidR="00232FD4" w:rsidRPr="00232FD4">
        <w:rPr>
          <w:rFonts w:eastAsia="Arial" w:cs="Arial"/>
          <w:sz w:val="26"/>
          <w:szCs w:val="26"/>
          <w:shd w:val="clear" w:color="auto" w:fill="FFFFFF"/>
        </w:rPr>
        <w:t>&lt;…&gt;</w:t>
      </w:r>
      <w:r w:rsidRPr="00232FD4">
        <w:rPr>
          <w:rFonts w:eastAsia="Arial" w:cs="Arial"/>
          <w:sz w:val="26"/>
          <w:szCs w:val="26"/>
          <w:shd w:val="clear" w:color="auto" w:fill="FFFFFF"/>
        </w:rPr>
        <w:t xml:space="preserve"> является собственником земельного участка, на котором находится магазин, расположенный по адресу г. Липецк, ул. Терешковой, д. 27а.</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В целях снабжения тепловой энергией магазина, </w:t>
      </w:r>
      <w:r w:rsidR="00232FD4" w:rsidRPr="00232FD4">
        <w:rPr>
          <w:rFonts w:eastAsia="Arial" w:cs="Arial"/>
          <w:sz w:val="26"/>
          <w:szCs w:val="26"/>
          <w:shd w:val="clear" w:color="auto" w:fill="FFFFFF"/>
        </w:rPr>
        <w:t>&lt;…&gt;</w:t>
      </w:r>
      <w:r w:rsidRPr="00232FD4">
        <w:rPr>
          <w:rFonts w:eastAsia="Arial" w:cs="Arial"/>
          <w:sz w:val="26"/>
          <w:szCs w:val="26"/>
          <w:shd w:val="clear" w:color="auto" w:fill="FFFFFF"/>
        </w:rPr>
        <w:t xml:space="preserve"> заключила с ОАО «Квадра – «Генерирующая компания»  в лице филиала ОАО «Квадра» - «Восточная генерация»  договор на снабжение тепловой энергией в горячей воде № 943 от 30.01.2012 г. </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Согласно выставленным счетам, филиал ОАО «Квадра – «Восточная генерация» с 31.03.2013г. производит  начисление за горячую воду и отопление, поставленную на общедомовые нужды.</w:t>
      </w:r>
    </w:p>
    <w:p w:rsidR="005D043F" w:rsidRPr="00232FD4" w:rsidRDefault="00232FD4"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&lt;…&gt;</w:t>
      </w:r>
      <w:r w:rsidR="005D043F" w:rsidRPr="00232FD4">
        <w:rPr>
          <w:rFonts w:eastAsia="Arial" w:cs="Arial"/>
          <w:sz w:val="26"/>
          <w:szCs w:val="26"/>
          <w:shd w:val="clear" w:color="auto" w:fill="FFFFFF"/>
        </w:rPr>
        <w:t xml:space="preserve"> направила в адрес филиала ОАО «Квадра – «Восточная генерация» письмо (вх. № П-4287 от 06.05.2013 г.), в соответствии с которым считает, что филиалом ОАО «Квадра – «Восточная генерация» в счете № 943 от 31.01.2013 г.  необоснованно были включены затраты на ОДН на отопление, а также ОДН на горячую воду (теплоносителя) и ОДН</w:t>
      </w:r>
      <w:r w:rsidR="00416189" w:rsidRPr="00232FD4">
        <w:rPr>
          <w:rFonts w:eastAsia="Arial" w:cs="Arial"/>
          <w:sz w:val="26"/>
          <w:szCs w:val="26"/>
          <w:shd w:val="clear" w:color="auto" w:fill="FFFFFF"/>
        </w:rPr>
        <w:t xml:space="preserve"> на горячую воду (теплоэнергии) </w:t>
      </w:r>
      <w:r w:rsidR="00E4052D" w:rsidRPr="00232FD4">
        <w:rPr>
          <w:rFonts w:eastAsia="Arial" w:cs="Arial"/>
          <w:sz w:val="26"/>
          <w:szCs w:val="26"/>
          <w:shd w:val="clear" w:color="auto" w:fill="FFFFFF"/>
        </w:rPr>
        <w:t>относительно интернет – клуба с магазином продовольственных и непродовольственных товаров</w:t>
      </w:r>
      <w:r w:rsidR="00416189" w:rsidRPr="00232FD4">
        <w:rPr>
          <w:rFonts w:eastAsia="Arial" w:cs="Arial"/>
          <w:sz w:val="26"/>
          <w:szCs w:val="26"/>
          <w:shd w:val="clear" w:color="auto" w:fill="FFFFFF"/>
        </w:rPr>
        <w:t>.</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ОАО «Квадра – Генерирующая компания»  в лице филиала ОАО «Квадра» - «Восточная генерация»  письмом от 10.07.2013г. № АВ-3154933 сообщило </w:t>
      </w:r>
      <w:r w:rsidR="00232FD4" w:rsidRPr="00232FD4">
        <w:rPr>
          <w:rFonts w:eastAsia="Arial" w:cs="Arial"/>
          <w:sz w:val="26"/>
          <w:szCs w:val="26"/>
          <w:shd w:val="clear" w:color="auto" w:fill="FFFFFF"/>
        </w:rPr>
        <w:t>&lt;…&gt;</w:t>
      </w:r>
      <w:r w:rsidRPr="00232FD4">
        <w:rPr>
          <w:rFonts w:eastAsia="Arial" w:cs="Arial"/>
          <w:sz w:val="26"/>
          <w:szCs w:val="26"/>
          <w:shd w:val="clear" w:color="auto" w:fill="FFFFFF"/>
        </w:rPr>
        <w:t>, что она является собственником пристроенного к жилому дому  нежилого помещения, соответственно коммунальный ресурс, предоставленный на ОДН производится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p w:rsidR="005D043F" w:rsidRPr="00232FD4" w:rsidRDefault="00232FD4"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&lt;…&gt;</w:t>
      </w:r>
      <w:r w:rsidR="005D043F" w:rsidRPr="00232FD4">
        <w:rPr>
          <w:rFonts w:eastAsia="Arial" w:cs="Arial"/>
          <w:sz w:val="26"/>
          <w:szCs w:val="26"/>
          <w:shd w:val="clear" w:color="auto" w:fill="FFFFFF"/>
        </w:rPr>
        <w:t>, посчитав, что указанные действия ОАО «Квадра – Генерирующая компания»  в лице филиала ОАО «Квадра» - «Восточная генерация» являются неправомерными, обратилась в Липецкое УФАС России с заявлением.</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В результате анализа представленной информации и документов Липецким УФАС России установлено следующее.</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Согласно п. 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 (далее - Правила предоставления коммунальных услуг) понятия, используемые в настоящих Правилах, означают следующее:</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"коммунальные услуги"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а также земельных участков и расположенных на них жилых домов (домовладений);</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"коммунальные ресурсы" - холодная вода, горячая вода, электрическая энергия, газ, тепловая энергия, бытовой газ в баллонах, твердое топливо при наличии печного отопления, используемые для предоставления коммунальных услуг. К коммунальным ресурсам приравниваются также сточные бытовые воды, отводимые по централизованным сетям инженерно-технического обеспечения;</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lastRenderedPageBreak/>
        <w:t>"нежилое помещение в многоквартирном доме" - помещение в многоквартирном доме, которое не является жилым помещением и общим имуществом собственников помещений в многоквартирном доме.</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В соответствии с п. 18 Правил предоставления коммунальных услуг собственник нежилого помещения в многоквартирном доме вправе в целях обеспечения коммунальными ресурсами принадлежащего ему нежилого помещения в многоквартирном доме заключать договоры холодного водоснабжения, горячего водоснабжения, водоотведения, электроснабжения, газоснабжения, отопления (теплоснабжения) непосредственно с ресурсоснабжающими организациями. Указанные договоры заключаются в порядке и в соответствии с требованиями, установленными гражданским законодательством Российской Федерации и законодательством Российской Федерации о водоснабжении, водоотведении, электроснабжении, газоснабжении, теплоснабжении.</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В случае приобретения собственником нежилого помещения в многоквартирном доме коммунальных ресурсов по указанным договорам такой собственник обязан вносить в порядке, установленном настоящими Правилами, плату за коммунальные услуги, предоставленные на общедомовые нужды, а также предоставлять исполнителю, предоставляющему коммунальные услуги потребителям коммунальных услуг в многоквартирном доме, в котором расположено нежилое помещение собственника, в порядке и сроки, которые установлены настоящими Правилами для передачи потребителями информации о показаниях индивидуальных или общих (квартирных) приборов учета, данные об объемах коммунальных ресурсов, потребленных за расчетный период по указанным договорам.</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Согласно п. 40 Правил предоставления коммунальных услуг потребитель коммунальных услуг в многоквартирном доме (за исключением коммунальной услуги по отоплению)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 предоставленные потребителю в жилом или в нежилом помещении, и плату за коммунальные услуги, потребляемые в процессе использования общего имущества в многоквартирном доме (далее - коммунальные услуги, предоставленные на общедомовые нужды).</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Таким образом, из анализа положений Правил предоставления коммунальных услуг следует, что собственник нежилого помещения в многоквартирном доме вносит плату за коммунальные услуги, предоставленные на общедомовые нужды в случае, когда его нежилое помещение находится в многоквартирном доме.</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ОАО «Квадра – «Генерирующая компания»  в лице филиала ОАО «Квадра» - «Восточная генерация» в письменных пояснениях от 23.05.2014г. № АА-315/4100, представленных в Липецкое УФАС России, указывает, что на основании документов, предоставленных </w:t>
      </w:r>
      <w:r w:rsidR="00232FD4" w:rsidRPr="00232FD4">
        <w:rPr>
          <w:rFonts w:eastAsia="Arial" w:cs="Arial"/>
          <w:sz w:val="26"/>
          <w:szCs w:val="26"/>
          <w:shd w:val="clear" w:color="auto" w:fill="FFFFFF"/>
        </w:rPr>
        <w:t>&lt;…&gt;</w:t>
      </w:r>
      <w:r w:rsidRPr="00232FD4">
        <w:rPr>
          <w:rFonts w:eastAsia="Arial" w:cs="Arial"/>
          <w:sz w:val="26"/>
          <w:szCs w:val="26"/>
          <w:shd w:val="clear" w:color="auto" w:fill="FFFFFF"/>
        </w:rPr>
        <w:t xml:space="preserve"> филиалом ОАО «Квадра – «Восточная генерация» для заключения договора теплоснабжения (а именно: дополнение в технические условия от 30.06.2003 г. № 597 на теплоснабжение пристройки к жилому дому № 27 по ул. Терешковой по интернет – клуб с магазином, рабочий проект теплового пункта 0345 от 27.03.2003 г., акт осмотра подключения от 20.06.2003 г.), установлено, что теплоснабжение пристройки к многоквартирному жилому дому № 27 по ул. Терешковой под интернет – клуб с магазином продовольственных и непродовольственных  товаров осуществляется от тепловой сети жилого дома по трубопроводам до элеваторного узла жилого дома № 27 по ул. Терешковой.</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lastRenderedPageBreak/>
        <w:t>Согласно свидетельству о государственной регистрации права от 13.12.2005г. объектом права является интернет – клуб с магазином продовольственных и непродовольственных товаров (Лит.А,а), общей площадью 296,9 кв.м, расположенный по адресу: г. Липецк, ул. Терешковой, д. 27а.</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Согласно справке № 437 от 23.09.2005 г. об определении адреса объекта, интернет – клубу с магазином продовольственных и непродовольственных товаров после обследования местоположения на местности присвоен адрес: г. Липецк, ул. В. Терешковой, д. 27а.</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В соответствии с кадастровым паспортом здания, сооружения, объекта незавершенного строительства, составленного Липецким филиалом ФГУП «Ростехинвентаризация-Федеральное БТИ» 30.10.2012г., вид объекта недвижимости: Здание; инвентарный номер: 1251\н\01-1; наименование: интернет – клуб с магазином продовольственных и непродовольственных товаров; адрес (местоположение): Липецкая область, город Липецк, улица Терешковой 27а, Литера А, а, ПодА; назначение: нежилое; этажность: количество этажей 1.</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В силу п. 3 ч. 2 ст. 14 Федерального закона от 24.07.2007 № 221-ФЗ «О государственном кадастре недвижимости» кадастровый паспорт содержит сведения, внесенные в государственный кадастр недвижимости.</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Согласно части 1 ст. 7 Федерального закона от 24.07.2007 № 221-ФЗ «О государственном кадастре недвижимости» в государственный кадастр недвижимости вносятся следующие сведения об уникальных характеристиках объекта недвижимости:</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1) вид объекта недвижимости (земельный участок, здание, сооружение, помещение, объект незавершенного строительства);</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Согласно части 2 ст. 7 Федерального закона от 24.07.2007 № 221-ФЗ «О государственном кадастре недвижимости» в государственный кадастр недвижимости вносятся также следующие дополнительные сведения об объекте недвижимости:</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15) назначение здания (нежилое здание, жилой дом или многоквартирный дом), если объектом недвижимости является здание;</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16) назначение помещения (жилое помещение, нежилое помещение), если объектом недвижимости является помещение.</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Таким образом, Федеральный закон от 24.07.2007 № 221-ФЗ «О государственном кадастре недвижимости» разделяет такие виды объектов недвижимости, сведения о которых вносятся в государственный кадастр недвижимости, как здания (в том числе нежилые) и помещения (в том числе нежилые).</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На основании изложенного следует, что интернет – клуб с магазином продовольственных и непродовольственных товаров, согласно кадастровому паспорту является самостоятельным нежилым зданием, и не входит в состав многоквартирного дома, расположенного по адресу: г. Липецк, ул. Терешковой, д. 27, как нежилое помещение данного дома. Доказательств, свидетельствующих об обратном, со стороны ОАО «Квадра – «Генерирующая компания»  в лице филиала ОАО «Квадра» - «Восточная генерация » не представлено.</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Также необходимо отметить, что договор на снабжение тепловой энергией в горячей воде № 943 от 30.01.2012 г. заключенный между Калининой Т.В. и ОАО «Квадра – «Генерирующая компания»  в лице филиала ОАО «Квадра» - «Восточная генерация», не предусматривает оплату за горячую воду и отопление, поставленную на общедомовые нужды.</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lastRenderedPageBreak/>
        <w:t>На основании изложенного, Постановление Правительства № 354 не предусматривает оплату за горячую воду и отопление, поставленные на общедомовые нужды в нежилое здание - интернет – клуб с магазином продовольственных и непродовольственных товаров, расположенный по адресу г. Липецк, ул. Терешковой, д. 27а, и являющегося самостоятельным объектом недвижимости.</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При таких обстоятельствах Комиссия Липецкого УФАС России пришла к выводу о том, что Правила предоставления коммунальных услуг не распространяются на взаимоотношения между ОАО «Квадра – «Генерирующая компания»  в лице филиала ОАО «Квадра» - «Восточная генерация» и собственником (пользователем) нежилого здания (интернет – клуба с магазином продовольственных и непродовольственных товаров) ИП </w:t>
      </w:r>
      <w:r w:rsidR="00232FD4" w:rsidRPr="00232FD4">
        <w:rPr>
          <w:rFonts w:eastAsia="Arial" w:cs="Arial"/>
          <w:sz w:val="26"/>
          <w:szCs w:val="26"/>
          <w:shd w:val="clear" w:color="auto" w:fill="FFFFFF"/>
        </w:rPr>
        <w:t>&lt;…&gt;</w:t>
      </w:r>
      <w:r w:rsidRPr="00232FD4">
        <w:rPr>
          <w:rFonts w:eastAsia="Arial" w:cs="Arial"/>
          <w:sz w:val="26"/>
          <w:szCs w:val="26"/>
          <w:shd w:val="clear" w:color="auto" w:fill="FFFFFF"/>
        </w:rPr>
        <w:t>, не имеющего отношения к многоквартирному жилому дому.</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Каких-либо иных правовых оснований для предъявления ОАО «Квадра – «Генерирующая компания»  в лице филиала ОАО «Квадра» - «Восточная генерация» счетов на оплату объемов горячей воды и отопления, приходящихся на общедомовые нужды в многоквартирном доме, в отношении нежилого здания - интернет – клуба с магазином продовольственных и непродовольственных товаров, представленные ОАО «Квадра – «Генерирующая компания»  в лице филиала ОАО «Квадра» - «Восточная генерация» представлено не было. </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Таким образом, довод ОАО «Квадра – «Генерирующая компания»  в лице филиала ОАО «Квадра» - «Восточная генерация» о том, что нежилые помещения, занимаемые интернет – клубом с магазином продовольственных и непродовольственных товаров, находятся в многоквартирном жилом доме не соответствуют фактическим обстоятельствам дела, в связи с чем общество не имело законных оснований для предъявления счетов на оплату объемов горячей воды и отопления, приходящихся на общедомовые нужды в многоквартирном доме, в отношении нежилого здания - интернет – клуба с магазином продовольственных и непродовольственных товаров, расположенное по адресу: г. Липецк, ул. Терешковой, 27а.</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Однако, согласно материалам дела ОАО «Квадра – «Генерирующая компания»  в лице филиала ОАО «Квадра» - «Восточная генерация» ежемесячно предъявляла ИП </w:t>
      </w:r>
      <w:r w:rsidR="00B46740" w:rsidRPr="00B46740">
        <w:rPr>
          <w:rFonts w:eastAsia="Arial" w:cs="Arial"/>
          <w:sz w:val="26"/>
          <w:szCs w:val="26"/>
          <w:shd w:val="clear" w:color="auto" w:fill="FFFFFF"/>
        </w:rPr>
        <w:t>&lt;</w:t>
      </w:r>
      <w:r w:rsidR="00B46740">
        <w:rPr>
          <w:rFonts w:eastAsia="Arial" w:cs="Arial"/>
          <w:sz w:val="26"/>
          <w:szCs w:val="26"/>
          <w:shd w:val="clear" w:color="auto" w:fill="FFFFFF"/>
        </w:rPr>
        <w:t>…</w:t>
      </w:r>
      <w:r w:rsidR="00B46740" w:rsidRPr="00B46740">
        <w:rPr>
          <w:rFonts w:eastAsia="Arial" w:cs="Arial"/>
          <w:sz w:val="26"/>
          <w:szCs w:val="26"/>
          <w:shd w:val="clear" w:color="auto" w:fill="FFFFFF"/>
        </w:rPr>
        <w:t>&gt;</w:t>
      </w:r>
      <w:bookmarkStart w:id="0" w:name="_GoBack"/>
      <w:bookmarkEnd w:id="0"/>
      <w:r w:rsidRPr="00232FD4">
        <w:rPr>
          <w:rFonts w:eastAsia="Arial" w:cs="Arial"/>
          <w:sz w:val="26"/>
          <w:szCs w:val="26"/>
          <w:shd w:val="clear" w:color="auto" w:fill="FFFFFF"/>
        </w:rPr>
        <w:t xml:space="preserve"> счета на оплату объемов горячей воды и отопления, приходящихся на общедомовые нужды в многоквартирном доме, в отношении объекта - интернет – клуба с магазином продовольственных и непродовольственных товаров.</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ОАО «Квадра – «Генерирующая компания»  в лице филиала ОАО «Квадра» - «Восточная генерация»  включено в Реестр хозяйствующих субъектов, имеющих на рынке определенного товара долю более 35 процентов, приказом Липецкого управления ФАС России № 105 от 10.05.2012г. в сфере услуг по производству, передачи, поставки тепловой энергии,  с долей более 50% в географических границах Липецкой области, в связи с чем занимает доминирующее положение на товарном рынке.</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В силу части 1 статьи 10 Федерального закона № 135-ФЗ от 26.07.2006 года «О защите конкуренции» не допускаются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Таким образом, действия ОАО «Квадра – «Генерирующая компания»  в лице филиала ОАО «Квадра» - «Восточная генерация»  по предъявлению счетов на оплату за горячую воду и отопление, приходящихся на общедомовые нужды, в отношении </w:t>
      </w:r>
      <w:r w:rsidR="00416189" w:rsidRPr="00232FD4">
        <w:rPr>
          <w:rFonts w:eastAsia="Arial" w:cs="Arial"/>
          <w:sz w:val="26"/>
          <w:szCs w:val="26"/>
          <w:shd w:val="clear" w:color="auto" w:fill="FFFFFF"/>
        </w:rPr>
        <w:t xml:space="preserve">ИП </w:t>
      </w:r>
      <w:r w:rsidR="00232FD4" w:rsidRPr="00232FD4">
        <w:rPr>
          <w:rFonts w:eastAsia="Arial" w:cs="Arial"/>
          <w:sz w:val="26"/>
          <w:szCs w:val="26"/>
          <w:shd w:val="clear" w:color="auto" w:fill="FFFFFF"/>
        </w:rPr>
        <w:t>&lt;…&gt;</w:t>
      </w:r>
      <w:r w:rsidRPr="00232FD4">
        <w:rPr>
          <w:rFonts w:eastAsia="Arial" w:cs="Arial"/>
          <w:sz w:val="26"/>
          <w:szCs w:val="26"/>
          <w:shd w:val="clear" w:color="auto" w:fill="FFFFFF"/>
        </w:rPr>
        <w:t xml:space="preserve"> является ущемлением интересов ИП </w:t>
      </w:r>
      <w:r w:rsidR="00232FD4" w:rsidRPr="00232FD4">
        <w:rPr>
          <w:rFonts w:eastAsia="Arial" w:cs="Arial"/>
          <w:sz w:val="26"/>
          <w:szCs w:val="26"/>
          <w:shd w:val="clear" w:color="auto" w:fill="FFFFFF"/>
        </w:rPr>
        <w:t>&lt;…&gt;</w:t>
      </w:r>
      <w:r w:rsidRPr="00232FD4">
        <w:rPr>
          <w:rFonts w:eastAsia="Arial" w:cs="Arial"/>
          <w:sz w:val="26"/>
          <w:szCs w:val="26"/>
          <w:shd w:val="clear" w:color="auto" w:fill="FFFFFF"/>
        </w:rPr>
        <w:t xml:space="preserve">, поскольку возлагает обязанность по оплате </w:t>
      </w:r>
      <w:r w:rsidRPr="00232FD4">
        <w:rPr>
          <w:rFonts w:eastAsia="Arial" w:cs="Arial"/>
          <w:sz w:val="26"/>
          <w:szCs w:val="26"/>
          <w:shd w:val="clear" w:color="auto" w:fill="FFFFFF"/>
        </w:rPr>
        <w:lastRenderedPageBreak/>
        <w:t xml:space="preserve">объемов тепловой энергии и горячей воды, приходящейся на общедомовые нужды, в отсутствии законных оснований для таких начислений. </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В действиях ОАО «Квадра – «Генерирующая компания»  в лице филиала ОАО «Квадра» - «Восточная генерация» установлено нарушение части 1 статьи 10 Федерального закона от 26.07.2006 № 135-ФЗ «О защите конкуренции», выразившиеся в злоупотреблении доминирующим положением и ущемлении интересов других лиц путём предъявления ИП </w:t>
      </w:r>
      <w:r w:rsidR="00232FD4" w:rsidRPr="00232FD4">
        <w:rPr>
          <w:rFonts w:eastAsia="Arial" w:cs="Arial"/>
          <w:sz w:val="26"/>
          <w:szCs w:val="26"/>
          <w:shd w:val="clear" w:color="auto" w:fill="FFFFFF"/>
        </w:rPr>
        <w:t>&lt;…&gt;</w:t>
      </w:r>
      <w:r w:rsidRPr="00232FD4">
        <w:rPr>
          <w:rFonts w:eastAsia="Arial" w:cs="Arial"/>
          <w:sz w:val="26"/>
          <w:szCs w:val="26"/>
          <w:shd w:val="clear" w:color="auto" w:fill="FFFFFF"/>
        </w:rPr>
        <w:t xml:space="preserve"> счетов на оплату за горячую воду и отопление, приходящихся на общедомовые нужды в многоквартирном доме по адресу: г. Липецк, ул. Терешковой, д. 27, в отношении объекта - интернет – клуба с магазином продовольственных и непродовольственных товаров, расположенного по адресу: г. Липецк, ул. Терешковой, 27-А, в отсутствии законных оснований для таких начислений.</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Нарушение антимонопольного законодательства установлено Липецким УФАС России, доказательство которого имеется в материалах антимонопольного дела № 60. При этом, правонарушение ОАО «Квадра – «Генерирующая компания»  в лице филиала ОАО «Квадра» - «Восточная генерация» совершило на рынке поставки тепловой энергии, а результатом нарушения ч. 1 ст. 10 Федерального закона от 26.07.2006 № 135-ФЗ «О защите конкуренции» не является ограничением конкуренции.</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Согласно ч. 1.2 ст. 28.1 КоАП РФ поводом к возбуждению дел об административных правонарушениях, предусмотренных ст. 14.31 КоАП РФ, является принятие комиссией антимонопольного органа решения, которым установлен факт нарушения антимонопольного законодательства Российской Федерации.</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Таким образом, указанное нарушение части 1 статьи 10 Федерального закона от 26.07.2006 № 135-ФЗ «О защите конкуренции» согласуется с диспозицией ст. 14.31 КоАП РФ. </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Согласно статье 2.10 КоАП РФ юридические лица подлежат административной ответственности за совершение административных правонарушений в случаях, предусмотренных статьями раздела II настоящего Кодекса или законами субъектов Российской Федерации об административных правонарушениях.</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В соответствие с частью 1 статьи 14.31 КоАП РФ «Злоупотребление доминирующим положением на товарном рынке»,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статьей 14.31.1 настоящего Кодекса, 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5E739D" w:rsidRPr="00232FD4" w:rsidRDefault="005E739D" w:rsidP="005E739D">
      <w:pPr>
        <w:ind w:firstLine="707"/>
        <w:jc w:val="both"/>
        <w:rPr>
          <w:sz w:val="26"/>
          <w:szCs w:val="26"/>
        </w:rPr>
      </w:pPr>
      <w:r w:rsidRPr="00232FD4">
        <w:rPr>
          <w:sz w:val="26"/>
          <w:szCs w:val="26"/>
        </w:rPr>
        <w:t xml:space="preserve">Перед рассмотрением дела № 149-А-14 об административном правонарушении от представителя </w:t>
      </w:r>
      <w:r w:rsidRPr="00232FD4">
        <w:rPr>
          <w:sz w:val="26"/>
          <w:szCs w:val="26"/>
          <w:shd w:val="clear" w:color="auto" w:fill="FFFFFF"/>
        </w:rPr>
        <w:t>ОАО «Квадра – «Генерирующая компания»  в лице филиала ОАО «Квадра» - «Восточная генерация»</w:t>
      </w:r>
      <w:r w:rsidRPr="00232FD4">
        <w:rPr>
          <w:sz w:val="26"/>
          <w:szCs w:val="26"/>
        </w:rPr>
        <w:t xml:space="preserve"> поступило ходатайство от 02.10.2014г. № АА-330/9064, в соответствии с которым директор </w:t>
      </w:r>
      <w:r w:rsidRPr="00232FD4">
        <w:rPr>
          <w:sz w:val="26"/>
          <w:szCs w:val="26"/>
          <w:shd w:val="clear" w:color="auto" w:fill="FFFFFF"/>
        </w:rPr>
        <w:t>ОАО «Квадра – «Генерирующая компания»  в лице филиала ОАО «Квадра» - «Восточная генерация»</w:t>
      </w:r>
      <w:r w:rsidRPr="00232FD4">
        <w:rPr>
          <w:sz w:val="26"/>
          <w:szCs w:val="26"/>
        </w:rPr>
        <w:t xml:space="preserve"> просит при рассмотрении данного дела в соответствии со ст. 2.9 КоАП РФ учесть малозначительность административного правонарушения (отсутствие негативных последствий, вследствие чего не было допущено </w:t>
      </w:r>
      <w:r w:rsidRPr="00232FD4">
        <w:rPr>
          <w:sz w:val="26"/>
          <w:szCs w:val="26"/>
        </w:rPr>
        <w:lastRenderedPageBreak/>
        <w:t>существенного нарушения охраняемых общественных правоотношений) и рассмотреть возможность освобождения от административной ответственности.</w:t>
      </w:r>
    </w:p>
    <w:p w:rsidR="005E739D" w:rsidRPr="00232FD4" w:rsidRDefault="005E739D" w:rsidP="005E739D">
      <w:pPr>
        <w:ind w:firstLine="708"/>
        <w:jc w:val="both"/>
        <w:rPr>
          <w:sz w:val="26"/>
          <w:szCs w:val="26"/>
          <w:shd w:val="clear" w:color="auto" w:fill="FFFFFF"/>
        </w:rPr>
      </w:pPr>
      <w:r w:rsidRPr="00232FD4">
        <w:rPr>
          <w:sz w:val="26"/>
          <w:szCs w:val="26"/>
          <w:shd w:val="clear" w:color="auto" w:fill="FFFFFF"/>
        </w:rPr>
        <w:t>Должностное лицо Липецкого УФАС России, рассмотрев данное ходатайство, пришло к выводу</w:t>
      </w:r>
      <w:r w:rsidRPr="00232FD4">
        <w:rPr>
          <w:rFonts w:eastAsia="Arial" w:cs="Arial"/>
          <w:spacing w:val="4"/>
          <w:sz w:val="26"/>
          <w:szCs w:val="26"/>
          <w:shd w:val="clear" w:color="auto" w:fill="FFFFFF"/>
        </w:rPr>
        <w:t xml:space="preserve"> о том, что довод общества о малозначительности совершенного административного правонарушения</w:t>
      </w:r>
      <w:r w:rsidRPr="00232FD4">
        <w:rPr>
          <w:sz w:val="26"/>
          <w:szCs w:val="26"/>
          <w:shd w:val="clear" w:color="auto" w:fill="FFFFFF"/>
        </w:rPr>
        <w:t xml:space="preserve"> подлежит отклонению, поскольку с учетом установленного законодателем формального состава административного правонарушения, ответственность за которое предусмотрена ст. 14.31 КоАП РФ, а также существенной общественной опасности указанного противоправного деяния, с учетом разъяснений, содержащихся в п. 4 постановления Пленума Высшего Арбитражного Суда РФ № 30 от 30.06.2008г., довод ОАО «Квадра – «Генерирующая компания»  в лице филиала ОАО «Квадра» - «Восточная генерация» об оказании Обществом содействия Липецкому УФАС России в установлении обстоятельств, подлежащих установлению в рамках дела об административном правонарушении, а предписание Липецкого УФАС России от 20.06.2014 г. о недопущении нарушения антимонопольного законодательства было исполнено в установленный срок, не может быть принят как основание малозначительности вменяемого правонарушения. Также на вопрос должностного лица о том, признает ли ОАО «Квадра – «Генерирующая компания»  в лице филиала ОАО «Квадра» - «Восточная генерация» совершенное административное правонарушение, представитель </w:t>
      </w:r>
      <w:r w:rsidR="005C54E0" w:rsidRPr="005C54E0">
        <w:rPr>
          <w:sz w:val="26"/>
          <w:szCs w:val="26"/>
          <w:shd w:val="clear" w:color="auto" w:fill="FFFFFF"/>
        </w:rPr>
        <w:t>&lt;…&gt;</w:t>
      </w:r>
      <w:r w:rsidRPr="00232FD4">
        <w:rPr>
          <w:sz w:val="26"/>
          <w:szCs w:val="26"/>
          <w:shd w:val="clear" w:color="auto" w:fill="FFFFFF"/>
        </w:rPr>
        <w:t xml:space="preserve"> пояснил, что ОАО «Квадра – «Генерирующая компания»  в лице филиала ОАО «Квадра» - «Восточная генерация» нарушение не признает. </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Объектом административного правонарушения, ответственность за которое установлена ст. 14.31 КоАП РФ, является установленный законом порядок управления, направленный на предупреждение и пресечение монополистической деятельности и выраженный в обязательном соблюдении доминирующими хозяйствующими субъектами требований антимонопольного законодательства.</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Субъектом данного правонарушения является хозяйствующий субъект, занимающий доминирующее положение на товарном рынке – ОАО «Квадра – «Генерирующая компания»  в лице филиала ОАО «Квадра» - «Восточная генерация».</w:t>
      </w:r>
    </w:p>
    <w:p w:rsidR="005D043F" w:rsidRPr="00232FD4" w:rsidRDefault="005D043F" w:rsidP="005D043F">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Объективную сторону вменяемого ОАО «Квадра – «Генерирующая компания»  в лице филиала ОАО «Квадра» - «Восточная генерация» административного правонарушения образуют действия, которые признаются злоупотреблением доминирующим положением и не допускаются Федеральным законом «О защите конкуренции».</w:t>
      </w:r>
    </w:p>
    <w:p w:rsidR="0091308D" w:rsidRPr="00232FD4" w:rsidRDefault="0091308D" w:rsidP="0091308D">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Таким образом, факт совершения </w:t>
      </w:r>
      <w:r w:rsidR="005D043F" w:rsidRPr="00232FD4">
        <w:rPr>
          <w:sz w:val="26"/>
          <w:szCs w:val="26"/>
          <w:shd w:val="clear" w:color="auto" w:fill="FFFFFF"/>
        </w:rPr>
        <w:t>ОАО «Квадра – «Генерирующая компания»  в лице филиала ОАО «Квадра» - «Восточная генерация»</w:t>
      </w:r>
      <w:r w:rsidRPr="00232FD4">
        <w:rPr>
          <w:rFonts w:eastAsia="Arial" w:cs="Arial"/>
          <w:sz w:val="26"/>
          <w:szCs w:val="26"/>
          <w:shd w:val="clear" w:color="auto" w:fill="FFFFFF"/>
        </w:rPr>
        <w:t xml:space="preserve">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(нарушение ч. 1 ст.10 Федерального закона «О защите конкуренции») подтверждается принятым Липецким УФАС России решением от </w:t>
      </w:r>
      <w:r w:rsidR="005D043F" w:rsidRPr="00232FD4">
        <w:rPr>
          <w:rFonts w:eastAsia="Arial" w:cs="Arial"/>
          <w:sz w:val="26"/>
          <w:szCs w:val="26"/>
          <w:shd w:val="clear" w:color="auto" w:fill="FFFFFF"/>
        </w:rPr>
        <w:t>20</w:t>
      </w:r>
      <w:r w:rsidRPr="00232FD4">
        <w:rPr>
          <w:rFonts w:eastAsia="Arial" w:cs="Arial"/>
          <w:sz w:val="26"/>
          <w:szCs w:val="26"/>
          <w:shd w:val="clear" w:color="auto" w:fill="FFFFFF"/>
        </w:rPr>
        <w:t>.0</w:t>
      </w:r>
      <w:r w:rsidR="005D043F" w:rsidRPr="00232FD4">
        <w:rPr>
          <w:rFonts w:eastAsia="Arial" w:cs="Arial"/>
          <w:sz w:val="26"/>
          <w:szCs w:val="26"/>
          <w:shd w:val="clear" w:color="auto" w:fill="FFFFFF"/>
        </w:rPr>
        <w:t>6</w:t>
      </w:r>
      <w:r w:rsidRPr="00232FD4">
        <w:rPr>
          <w:rFonts w:eastAsia="Arial" w:cs="Arial"/>
          <w:sz w:val="26"/>
          <w:szCs w:val="26"/>
          <w:shd w:val="clear" w:color="auto" w:fill="FFFFFF"/>
        </w:rPr>
        <w:t xml:space="preserve">.2014г. При таких обстоятельствах в деянии </w:t>
      </w:r>
      <w:r w:rsidR="005D043F" w:rsidRPr="00232FD4">
        <w:rPr>
          <w:sz w:val="26"/>
          <w:szCs w:val="26"/>
          <w:shd w:val="clear" w:color="auto" w:fill="FFFFFF"/>
        </w:rPr>
        <w:t>ОАО «Квадра – «Генерирующая компания»  в лице филиала ОАО «Квадра» - «Восточная генерация»</w:t>
      </w:r>
      <w:r w:rsidRPr="00232FD4">
        <w:rPr>
          <w:rFonts w:eastAsia="Arial" w:cs="Arial"/>
          <w:sz w:val="26"/>
          <w:szCs w:val="26"/>
          <w:shd w:val="clear" w:color="auto" w:fill="FFFFFF"/>
        </w:rPr>
        <w:t xml:space="preserve"> содержится объективная сторона вмененного ему административного правонарушения.</w:t>
      </w:r>
    </w:p>
    <w:p w:rsidR="0091308D" w:rsidRPr="00232FD4" w:rsidRDefault="0091308D" w:rsidP="0091308D">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В соответствии с ч. 1.5 КоАП РФ лицо подлежит административной ответственности только за те административные правонарушения, в отношении которых установлена его вина.</w:t>
      </w:r>
    </w:p>
    <w:p w:rsidR="0091308D" w:rsidRPr="00232FD4" w:rsidRDefault="0091308D" w:rsidP="0091308D">
      <w:pPr>
        <w:tabs>
          <w:tab w:val="left" w:pos="-730"/>
        </w:tabs>
        <w:suppressAutoHyphens/>
        <w:autoSpaceDE w:val="0"/>
        <w:ind w:firstLine="711"/>
        <w:jc w:val="both"/>
        <w:rPr>
          <w:rFonts w:eastAsia="Arial" w:cs="Arial"/>
          <w:sz w:val="26"/>
          <w:szCs w:val="26"/>
          <w:shd w:val="clear" w:color="auto" w:fill="FFFFFF"/>
        </w:rPr>
      </w:pPr>
      <w:r w:rsidRPr="00232FD4">
        <w:rPr>
          <w:rFonts w:eastAsia="Arial" w:cs="Arial"/>
          <w:sz w:val="26"/>
          <w:szCs w:val="26"/>
          <w:shd w:val="clear" w:color="auto" w:fill="FFFFFF"/>
        </w:rPr>
        <w:t xml:space="preserve">Согласно ч. 2 ст. 2.1 КоАП РФ юридическое лицо признается виновным в совершении административного правонарушения, если будет установлено, что у него </w:t>
      </w:r>
      <w:r w:rsidRPr="00232FD4">
        <w:rPr>
          <w:rFonts w:eastAsia="Arial" w:cs="Arial"/>
          <w:sz w:val="26"/>
          <w:szCs w:val="26"/>
          <w:shd w:val="clear" w:color="auto" w:fill="FFFFFF"/>
        </w:rPr>
        <w:lastRenderedPageBreak/>
        <w:t>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91308D" w:rsidRPr="00232FD4" w:rsidRDefault="0091308D" w:rsidP="0091308D">
      <w:pPr>
        <w:tabs>
          <w:tab w:val="left" w:pos="-730"/>
        </w:tabs>
        <w:suppressAutoHyphens/>
        <w:autoSpaceDE w:val="0"/>
        <w:ind w:firstLine="711"/>
        <w:jc w:val="both"/>
        <w:rPr>
          <w:rFonts w:eastAsia="Arial" w:cs="Arial"/>
          <w:sz w:val="26"/>
          <w:szCs w:val="26"/>
          <w:shd w:val="clear" w:color="auto" w:fill="FFFFFF"/>
        </w:rPr>
      </w:pPr>
      <w:r w:rsidRPr="00232FD4">
        <w:rPr>
          <w:rFonts w:eastAsia="Arial" w:cs="Arial"/>
          <w:sz w:val="26"/>
          <w:szCs w:val="26"/>
          <w:shd w:val="clear" w:color="auto" w:fill="FFFFFF"/>
        </w:rPr>
        <w:t>Согласно правовой позиции Конституционного Суда Российской Федерации, изложенной в Постановлении от 27.04.2001 № 7-П, хозяйствующие субъекты не могут быть лишены возможности доказать, что нарушение правил вызвано чрезвычайными, объективно непредотвратимыми обстоятельствами и другими непредвиденными, непреодолимыми для данных субъектов отношений препятствиями, находящимися вне их контроля, при том что они действовали с той степенью заботливости и осмотрительности, какая требовалась в целях надлежащего исполнения возложенных на них обязанностей, и что с их стороны к этому были приняты все меры.</w:t>
      </w:r>
    </w:p>
    <w:p w:rsidR="005D043F" w:rsidRPr="00232FD4" w:rsidRDefault="005D043F" w:rsidP="005D043F">
      <w:pPr>
        <w:ind w:right="-1" w:firstLine="708"/>
        <w:jc w:val="both"/>
        <w:rPr>
          <w:rFonts w:eastAsia="Arial"/>
          <w:sz w:val="26"/>
          <w:szCs w:val="26"/>
          <w:shd w:val="clear" w:color="auto" w:fill="FFFFFF"/>
        </w:rPr>
      </w:pPr>
      <w:r w:rsidRPr="00232FD4">
        <w:rPr>
          <w:rFonts w:eastAsia="Arial"/>
          <w:sz w:val="26"/>
          <w:szCs w:val="26"/>
          <w:shd w:val="clear" w:color="auto" w:fill="FFFFFF"/>
        </w:rPr>
        <w:t>Антимонопольным органом установлено, что у ОАО «Квадра – «Генерирующая компания»  в лице филиала ОАО «Квадра» - «Восточная генерация», имелась возможность для соблюдения правил и норм, за нарушение которых КоАП РФ предусмотрена административная ответственность, но им не были предприняты все зависящие от</w:t>
      </w:r>
      <w:r w:rsidR="005C54E0">
        <w:rPr>
          <w:rFonts w:eastAsia="Arial"/>
          <w:sz w:val="26"/>
          <w:szCs w:val="26"/>
          <w:shd w:val="clear" w:color="auto" w:fill="FFFFFF"/>
        </w:rPr>
        <w:t xml:space="preserve"> него меры по их соблюдению. ИП </w:t>
      </w:r>
      <w:r w:rsidR="005C54E0" w:rsidRPr="005C54E0">
        <w:rPr>
          <w:rFonts w:eastAsia="Arial"/>
          <w:sz w:val="26"/>
          <w:szCs w:val="26"/>
          <w:shd w:val="clear" w:color="auto" w:fill="FFFFFF"/>
        </w:rPr>
        <w:t>&lt;</w:t>
      </w:r>
      <w:r w:rsidR="005C54E0">
        <w:rPr>
          <w:rFonts w:eastAsia="Arial"/>
          <w:sz w:val="26"/>
          <w:szCs w:val="26"/>
          <w:shd w:val="clear" w:color="auto" w:fill="FFFFFF"/>
        </w:rPr>
        <w:t>…</w:t>
      </w:r>
      <w:r w:rsidR="005C54E0" w:rsidRPr="005C54E0">
        <w:rPr>
          <w:rFonts w:eastAsia="Arial"/>
          <w:sz w:val="26"/>
          <w:szCs w:val="26"/>
          <w:shd w:val="clear" w:color="auto" w:fill="FFFFFF"/>
        </w:rPr>
        <w:t xml:space="preserve">&gt; </w:t>
      </w:r>
      <w:r w:rsidRPr="00232FD4">
        <w:rPr>
          <w:rFonts w:eastAsia="Arial"/>
          <w:sz w:val="26"/>
          <w:szCs w:val="26"/>
          <w:shd w:val="clear" w:color="auto" w:fill="FFFFFF"/>
        </w:rPr>
        <w:t xml:space="preserve">неоднократно обращалась в ОАО «Квадра – «Генерирующая компания»  в лице филиала ОАО «Квадра» - «Восточная генерация» с письмами о прекращении начисления счетов на ОДН, однако ОАО «Квадра – «Генерирующая компания»  в лице филиала ОАО «Квадра» - «Восточная генерация» в своих ответах </w:t>
      </w:r>
      <w:r w:rsidR="009230C4" w:rsidRPr="00232FD4">
        <w:rPr>
          <w:rFonts w:eastAsia="Arial"/>
          <w:sz w:val="26"/>
          <w:szCs w:val="26"/>
          <w:shd w:val="clear" w:color="auto" w:fill="FFFFFF"/>
        </w:rPr>
        <w:t xml:space="preserve">не удовлетворяла ходатайства ИП </w:t>
      </w:r>
      <w:r w:rsidR="00232FD4" w:rsidRPr="00232FD4">
        <w:rPr>
          <w:rFonts w:eastAsia="Arial"/>
          <w:sz w:val="26"/>
          <w:szCs w:val="26"/>
          <w:shd w:val="clear" w:color="auto" w:fill="FFFFFF"/>
        </w:rPr>
        <w:t>&lt;…&gt;</w:t>
      </w:r>
      <w:r w:rsidR="009230C4" w:rsidRPr="00232FD4">
        <w:rPr>
          <w:rFonts w:eastAsia="Arial"/>
          <w:sz w:val="26"/>
          <w:szCs w:val="26"/>
          <w:shd w:val="clear" w:color="auto" w:fill="FFFFFF"/>
        </w:rPr>
        <w:t xml:space="preserve"> и производило расчет ОДН согласно  Постановлению</w:t>
      </w:r>
      <w:r w:rsidRPr="00232FD4">
        <w:rPr>
          <w:rFonts w:eastAsia="Arial"/>
          <w:sz w:val="26"/>
          <w:szCs w:val="26"/>
          <w:shd w:val="clear" w:color="auto" w:fill="FFFFFF"/>
        </w:rPr>
        <w:t xml:space="preserve"> Правительства РФ № 354  от 06.05.2011 г. «О предоставлении коммунальных услуг собственникам и пользователям помещений в многоквартирных домах и жилых домов».</w:t>
      </w:r>
    </w:p>
    <w:p w:rsidR="0091308D" w:rsidRPr="00232FD4" w:rsidRDefault="0091308D" w:rsidP="0091308D">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Имеющиеся в деле доказательства свидетельствуют о наличии возможности у Общества для соблюдения требований антимонопольного законодательства, в том числе запретов на злоупотребление доминирующим положением, но данным лицом не были приняты все зависящие от него меры по их соблюдению. При таких обстоятельствах должностное лицо Липецкого УФАС России пришло к выводу о наличии субъективной стороны в составе вмененного Обществу правонарушения.</w:t>
      </w:r>
    </w:p>
    <w:p w:rsidR="0091308D" w:rsidRPr="00232FD4" w:rsidRDefault="0091308D" w:rsidP="0091308D">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Таким образом, в ходе рассмотрения дела об административном правонарушении установлено наличие события и состава административного правонарушения, ответственность за которое предусмотрена частью 1 статьи 14.31 КоАП РФ.</w:t>
      </w:r>
    </w:p>
    <w:p w:rsidR="0091308D" w:rsidRPr="00232FD4" w:rsidRDefault="0091308D" w:rsidP="0091308D">
      <w:pPr>
        <w:suppressAutoHyphens/>
        <w:autoSpaceDE w:val="0"/>
        <w:ind w:firstLine="708"/>
        <w:jc w:val="both"/>
        <w:rPr>
          <w:rFonts w:eastAsia="Arial" w:cs="Arial"/>
          <w:sz w:val="26"/>
          <w:szCs w:val="26"/>
          <w:shd w:val="clear" w:color="auto" w:fill="FFFFFF"/>
        </w:rPr>
      </w:pPr>
      <w:r w:rsidRPr="00232FD4">
        <w:rPr>
          <w:rFonts w:eastAsia="Arial" w:cs="Arial"/>
          <w:sz w:val="26"/>
          <w:szCs w:val="26"/>
          <w:shd w:val="clear" w:color="auto" w:fill="FFFFFF"/>
        </w:rPr>
        <w:t xml:space="preserve">Факт совершения административного правонарушения </w:t>
      </w:r>
      <w:r w:rsidR="006E6C0F" w:rsidRPr="00232FD4">
        <w:rPr>
          <w:sz w:val="26"/>
          <w:szCs w:val="26"/>
          <w:shd w:val="clear" w:color="auto" w:fill="FFFFFF"/>
        </w:rPr>
        <w:t>ОАО «Квадра – «Генерирующая компания»  в лице филиала ОАО «Квадра» - «Восточная генерация»</w:t>
      </w:r>
      <w:r w:rsidRPr="00232FD4">
        <w:rPr>
          <w:rFonts w:eastAsia="Arial" w:cs="Arial"/>
          <w:sz w:val="26"/>
          <w:szCs w:val="26"/>
          <w:shd w:val="clear" w:color="auto" w:fill="FFFFFF"/>
        </w:rPr>
        <w:t xml:space="preserve"> подтверждается</w:t>
      </w:r>
      <w:r w:rsidR="006E6C0F" w:rsidRPr="00232FD4">
        <w:rPr>
          <w:rFonts w:eastAsia="Arial" w:cs="Arial"/>
          <w:sz w:val="26"/>
          <w:szCs w:val="26"/>
          <w:shd w:val="clear" w:color="auto" w:fill="FFFFFF"/>
        </w:rPr>
        <w:t xml:space="preserve"> решением от 20</w:t>
      </w:r>
      <w:r w:rsidRPr="00232FD4">
        <w:rPr>
          <w:rFonts w:eastAsia="Arial" w:cs="Arial"/>
          <w:sz w:val="26"/>
          <w:szCs w:val="26"/>
          <w:shd w:val="clear" w:color="auto" w:fill="FFFFFF"/>
        </w:rPr>
        <w:t>.0</w:t>
      </w:r>
      <w:r w:rsidR="006E6C0F" w:rsidRPr="00232FD4">
        <w:rPr>
          <w:rFonts w:eastAsia="Arial" w:cs="Arial"/>
          <w:sz w:val="26"/>
          <w:szCs w:val="26"/>
          <w:shd w:val="clear" w:color="auto" w:fill="FFFFFF"/>
        </w:rPr>
        <w:t>6</w:t>
      </w:r>
      <w:r w:rsidRPr="00232FD4">
        <w:rPr>
          <w:rFonts w:eastAsia="Arial" w:cs="Arial"/>
          <w:sz w:val="26"/>
          <w:szCs w:val="26"/>
          <w:shd w:val="clear" w:color="auto" w:fill="FFFFFF"/>
        </w:rPr>
        <w:t xml:space="preserve">.2014г. и материалами по делу № </w:t>
      </w:r>
      <w:r w:rsidR="006E6C0F" w:rsidRPr="00232FD4">
        <w:rPr>
          <w:rFonts w:eastAsia="Arial" w:cs="Arial"/>
          <w:sz w:val="26"/>
          <w:szCs w:val="26"/>
          <w:shd w:val="clear" w:color="auto" w:fill="FFFFFF"/>
        </w:rPr>
        <w:t>60</w:t>
      </w:r>
      <w:r w:rsidRPr="00232FD4">
        <w:rPr>
          <w:rFonts w:eastAsia="Arial" w:cs="Arial"/>
          <w:sz w:val="26"/>
          <w:szCs w:val="26"/>
          <w:shd w:val="clear" w:color="auto" w:fill="FFFFFF"/>
        </w:rPr>
        <w:t xml:space="preserve"> о нарушении антимонопольного законодательства, информацией и документами, предоставленными по запросам Липецкого УФАС России, протоколом об административном правонарушении № </w:t>
      </w:r>
      <w:r w:rsidR="006E6C0F" w:rsidRPr="00232FD4">
        <w:rPr>
          <w:rFonts w:eastAsia="Arial" w:cs="Arial"/>
          <w:sz w:val="26"/>
          <w:szCs w:val="26"/>
          <w:shd w:val="clear" w:color="auto" w:fill="FFFFFF"/>
        </w:rPr>
        <w:t>149</w:t>
      </w:r>
      <w:r w:rsidRPr="00232FD4">
        <w:rPr>
          <w:rFonts w:eastAsia="Arial" w:cs="Arial"/>
          <w:sz w:val="26"/>
          <w:szCs w:val="26"/>
          <w:shd w:val="clear" w:color="auto" w:fill="FFFFFF"/>
        </w:rPr>
        <w:t>-А-14, а также другими материалами данного дела.</w:t>
      </w:r>
    </w:p>
    <w:p w:rsidR="006E6C0F" w:rsidRPr="00232FD4" w:rsidRDefault="006E6C0F" w:rsidP="006E6C0F">
      <w:pPr>
        <w:pStyle w:val="ConsPlusDocList"/>
        <w:ind w:right="-2" w:firstLine="709"/>
        <w:jc w:val="both"/>
        <w:rPr>
          <w:rFonts w:ascii="Times New Roman" w:hAnsi="Times New Roman"/>
          <w:sz w:val="26"/>
          <w:szCs w:val="26"/>
          <w:shd w:val="clear" w:color="auto" w:fill="FFFFFF"/>
        </w:rPr>
      </w:pPr>
      <w:r w:rsidRPr="00232FD4">
        <w:rPr>
          <w:rFonts w:ascii="Times New Roman" w:hAnsi="Times New Roman"/>
          <w:sz w:val="26"/>
          <w:szCs w:val="26"/>
          <w:shd w:val="clear" w:color="auto" w:fill="FFFFFF"/>
        </w:rPr>
        <w:t>Согласно части 4 Примечания к ст.14.31 КоАП за совершение административного правонарушения, предусмотренного настоящей статьей либо статьей 14.31.1, 14.31.2, 14.32 или 14.33,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w:t>
      </w:r>
      <w:r w:rsidRPr="00232FD4">
        <w:rPr>
          <w:rFonts w:ascii="Times New Roman" w:hAnsi="Times New Roman"/>
          <w:b/>
          <w:sz w:val="26"/>
          <w:szCs w:val="26"/>
          <w:shd w:val="clear" w:color="auto" w:fill="FFFFFF"/>
        </w:rPr>
        <w:t xml:space="preserve"> </w:t>
      </w:r>
      <w:r w:rsidRPr="00232FD4">
        <w:rPr>
          <w:rFonts w:ascii="Times New Roman" w:hAnsi="Times New Roman"/>
          <w:sz w:val="26"/>
          <w:szCs w:val="26"/>
          <w:shd w:val="clear" w:color="auto" w:fill="FFFFFF"/>
        </w:rPr>
        <w:t>минимального размера административного штрафа, предусмотренного за совершение данного административного правонарушения, и половины разности</w:t>
      </w:r>
      <w:r w:rsidRPr="00232FD4">
        <w:rPr>
          <w:rFonts w:ascii="Times New Roman" w:hAnsi="Times New Roman"/>
          <w:b/>
          <w:sz w:val="26"/>
          <w:szCs w:val="26"/>
          <w:shd w:val="clear" w:color="auto" w:fill="FFFFFF"/>
        </w:rPr>
        <w:t xml:space="preserve"> </w:t>
      </w:r>
      <w:r w:rsidRPr="00232FD4">
        <w:rPr>
          <w:rFonts w:ascii="Times New Roman" w:hAnsi="Times New Roman"/>
          <w:sz w:val="26"/>
          <w:szCs w:val="26"/>
          <w:shd w:val="clear" w:color="auto" w:fill="FFFFFF"/>
        </w:rPr>
        <w:t xml:space="preserve">максимального размера административного штрафа, предусмотренного за совершение данного административного правонарушения, и минимального размера </w:t>
      </w:r>
      <w:r w:rsidRPr="00232FD4">
        <w:rPr>
          <w:rFonts w:ascii="Times New Roman" w:hAnsi="Times New Roman"/>
          <w:sz w:val="26"/>
          <w:szCs w:val="26"/>
          <w:shd w:val="clear" w:color="auto" w:fill="FFFFFF"/>
        </w:rPr>
        <w:lastRenderedPageBreak/>
        <w:t>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размер административного штрафа, налагаемого на юридическое лицо, подлежит уменьшению за каждое такое обстоятельство на одну восьмую разности</w:t>
      </w:r>
      <w:r w:rsidRPr="00232FD4">
        <w:rPr>
          <w:rFonts w:ascii="Times New Roman" w:hAnsi="Times New Roman"/>
          <w:b/>
          <w:sz w:val="26"/>
          <w:szCs w:val="26"/>
          <w:shd w:val="clear" w:color="auto" w:fill="FFFFFF"/>
        </w:rPr>
        <w:t xml:space="preserve"> </w:t>
      </w:r>
      <w:r w:rsidRPr="00232FD4">
        <w:rPr>
          <w:rFonts w:ascii="Times New Roman" w:hAnsi="Times New Roman"/>
          <w:sz w:val="26"/>
          <w:szCs w:val="26"/>
          <w:shd w:val="clear" w:color="auto" w:fill="FFFFFF"/>
        </w:rPr>
        <w:t>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6E6C0F" w:rsidRPr="00232FD4" w:rsidRDefault="006E6C0F" w:rsidP="006E6C0F">
      <w:pPr>
        <w:ind w:right="-2" w:firstLine="709"/>
        <w:jc w:val="both"/>
        <w:rPr>
          <w:rFonts w:eastAsia="Arial" w:cs="Arial"/>
          <w:sz w:val="26"/>
          <w:szCs w:val="26"/>
          <w:shd w:val="clear" w:color="auto" w:fill="FFFFFF"/>
        </w:rPr>
      </w:pPr>
      <w:r w:rsidRPr="00232FD4">
        <w:rPr>
          <w:rFonts w:eastAsia="Arial" w:cs="Arial"/>
          <w:sz w:val="26"/>
          <w:szCs w:val="26"/>
          <w:shd w:val="clear" w:color="auto" w:fill="FFFFFF"/>
        </w:rPr>
        <w:t>Согласно части 1 статьи 14.31 административный штраф на юридических лиц установлен в размере от трехсот тысяч до одного миллиона рублей, при этом, в силу п. 5 ч. 1 ст. 4.2 КоАП РФ предотвращение лицом, совершившим административное правонарушение, вредных последствий административного правонарушения, является обстоятельством, смягчающим административную ответственность. Также установлено смягчающее обстоятельство в соответствии с п. 6,7 ч. 1 ст. 4.2 КоАП РФ. При наличии обстоятельств, предусмотренных пунктами 5 и 6 части 1 статьи 4.2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следовательно</w:t>
      </w:r>
      <w:r w:rsidR="00701F01" w:rsidRPr="00232FD4">
        <w:rPr>
          <w:rFonts w:eastAsia="Arial" w:cs="Arial"/>
          <w:sz w:val="26"/>
          <w:szCs w:val="26"/>
          <w:shd w:val="clear" w:color="auto" w:fill="FFFFFF"/>
        </w:rPr>
        <w:t>,</w:t>
      </w:r>
      <w:r w:rsidRPr="00232FD4">
        <w:rPr>
          <w:rFonts w:eastAsia="Arial" w:cs="Arial"/>
          <w:sz w:val="26"/>
          <w:szCs w:val="26"/>
          <w:shd w:val="clear" w:color="auto" w:fill="FFFFFF"/>
        </w:rPr>
        <w:t xml:space="preserve"> размер штрафа равен 300 000 рублей.</w:t>
      </w:r>
    </w:p>
    <w:p w:rsidR="0091308D" w:rsidRPr="00232FD4" w:rsidRDefault="0091308D" w:rsidP="0091308D">
      <w:pPr>
        <w:suppressAutoHyphens/>
        <w:autoSpaceDE w:val="0"/>
        <w:ind w:firstLine="708"/>
        <w:jc w:val="both"/>
        <w:rPr>
          <w:rFonts w:eastAsia="Arial" w:cs="Arial"/>
          <w:sz w:val="26"/>
          <w:szCs w:val="26"/>
          <w:shd w:val="clear" w:color="auto" w:fill="FFFFFF"/>
        </w:rPr>
      </w:pPr>
      <w:r w:rsidRPr="00232FD4">
        <w:rPr>
          <w:sz w:val="26"/>
          <w:szCs w:val="26"/>
        </w:rPr>
        <w:t xml:space="preserve">При рассмотрении дела об административном правонарушении представитель </w:t>
      </w:r>
      <w:r w:rsidR="006E6C0F" w:rsidRPr="00232FD4">
        <w:rPr>
          <w:sz w:val="26"/>
          <w:szCs w:val="26"/>
          <w:shd w:val="clear" w:color="auto" w:fill="FFFFFF"/>
        </w:rPr>
        <w:t>ОАО «Квадра – «Генерирующая компания»  в лице филиала ОАО «Квадра» - «Восточная генерация»</w:t>
      </w:r>
      <w:r w:rsidRPr="00232FD4">
        <w:rPr>
          <w:sz w:val="26"/>
          <w:szCs w:val="26"/>
        </w:rPr>
        <w:t xml:space="preserve"> </w:t>
      </w:r>
      <w:r w:rsidR="00D41203" w:rsidRPr="00D41203">
        <w:rPr>
          <w:sz w:val="26"/>
          <w:szCs w:val="26"/>
        </w:rPr>
        <w:t>&lt;...</w:t>
      </w:r>
      <w:r w:rsidR="006E6C0F" w:rsidRPr="00232FD4">
        <w:rPr>
          <w:sz w:val="26"/>
          <w:szCs w:val="26"/>
        </w:rPr>
        <w:t>.</w:t>
      </w:r>
      <w:r w:rsidR="00D41203" w:rsidRPr="00B46740">
        <w:rPr>
          <w:sz w:val="26"/>
          <w:szCs w:val="26"/>
        </w:rPr>
        <w:t>&gt;</w:t>
      </w:r>
      <w:r w:rsidRPr="00232FD4">
        <w:rPr>
          <w:sz w:val="26"/>
          <w:szCs w:val="26"/>
        </w:rPr>
        <w:t xml:space="preserve"> по доверенности от </w:t>
      </w:r>
      <w:r w:rsidR="006E6C0F" w:rsidRPr="00232FD4">
        <w:rPr>
          <w:sz w:val="26"/>
          <w:szCs w:val="26"/>
        </w:rPr>
        <w:t>15</w:t>
      </w:r>
      <w:r w:rsidRPr="00232FD4">
        <w:rPr>
          <w:sz w:val="26"/>
          <w:szCs w:val="26"/>
        </w:rPr>
        <w:t>.0</w:t>
      </w:r>
      <w:r w:rsidR="006E6C0F" w:rsidRPr="00232FD4">
        <w:rPr>
          <w:sz w:val="26"/>
          <w:szCs w:val="26"/>
        </w:rPr>
        <w:t>9</w:t>
      </w:r>
      <w:r w:rsidRPr="00232FD4">
        <w:rPr>
          <w:sz w:val="26"/>
          <w:szCs w:val="26"/>
        </w:rPr>
        <w:t xml:space="preserve">.2014г. № </w:t>
      </w:r>
      <w:r w:rsidR="006E6C0F" w:rsidRPr="00232FD4">
        <w:rPr>
          <w:sz w:val="26"/>
          <w:szCs w:val="26"/>
        </w:rPr>
        <w:t>02-25/2014</w:t>
      </w:r>
      <w:r w:rsidRPr="00232FD4">
        <w:rPr>
          <w:sz w:val="26"/>
          <w:szCs w:val="26"/>
        </w:rPr>
        <w:t xml:space="preserve"> пояснил, что обществом были предоставлены в рамках рассматриваемого административного дела все документы и доказательства в обосновании своей позиции.</w:t>
      </w:r>
    </w:p>
    <w:p w:rsidR="0091308D" w:rsidRPr="00232FD4" w:rsidRDefault="0091308D" w:rsidP="0091308D">
      <w:pPr>
        <w:suppressAutoHyphens/>
        <w:ind w:firstLine="709"/>
        <w:jc w:val="both"/>
        <w:rPr>
          <w:sz w:val="26"/>
          <w:szCs w:val="26"/>
        </w:rPr>
      </w:pPr>
      <w:r w:rsidRPr="00232FD4">
        <w:rPr>
          <w:sz w:val="26"/>
          <w:szCs w:val="26"/>
        </w:rPr>
        <w:t xml:space="preserve">В силу чего должностное лицо Липецкого УФАС России считает возможным при наличии представленных доказательств рассмотреть административное дело и принять по нему решение. </w:t>
      </w:r>
      <w:r w:rsidRPr="00232FD4">
        <w:rPr>
          <w:rFonts w:eastAsia="Arial" w:cs="Arial"/>
          <w:kern w:val="1"/>
          <w:sz w:val="26"/>
          <w:szCs w:val="26"/>
          <w:shd w:val="clear" w:color="auto" w:fill="FFFFFF"/>
        </w:rPr>
        <w:t>При этом учитывая, что установлены смягчающие обстоятельства, предусмотренные п. 5, п. 6</w:t>
      </w:r>
      <w:r w:rsidR="00851CEC" w:rsidRPr="00232FD4">
        <w:rPr>
          <w:rFonts w:eastAsia="Arial" w:cs="Arial"/>
          <w:kern w:val="1"/>
          <w:sz w:val="26"/>
          <w:szCs w:val="26"/>
          <w:shd w:val="clear" w:color="auto" w:fill="FFFFFF"/>
        </w:rPr>
        <w:t>, п. 7</w:t>
      </w:r>
      <w:r w:rsidRPr="00232FD4">
        <w:rPr>
          <w:rFonts w:eastAsia="Arial" w:cs="Arial"/>
          <w:kern w:val="1"/>
          <w:sz w:val="26"/>
          <w:szCs w:val="26"/>
          <w:shd w:val="clear" w:color="auto" w:fill="FFFFFF"/>
        </w:rPr>
        <w:t xml:space="preserve"> ч. 1 ст. 4.2 КоАП РФ,</w:t>
      </w:r>
      <w:r w:rsidRPr="00232FD4">
        <w:rPr>
          <w:rFonts w:eastAsia="Arial" w:cs="Arial"/>
          <w:sz w:val="26"/>
          <w:szCs w:val="26"/>
          <w:shd w:val="clear" w:color="auto" w:fill="FFFFFF"/>
        </w:rPr>
        <w:t xml:space="preserve"> считает возможным назначить для </w:t>
      </w:r>
      <w:r w:rsidR="006E6C0F" w:rsidRPr="00232FD4">
        <w:rPr>
          <w:sz w:val="26"/>
          <w:szCs w:val="26"/>
          <w:shd w:val="clear" w:color="auto" w:fill="FFFFFF"/>
        </w:rPr>
        <w:t>ОАО «Квадра – «Генерирующая компания»  в лице филиала ОАО «Квадра» - «Восточная генерация»</w:t>
      </w:r>
      <w:r w:rsidRPr="00232FD4">
        <w:rPr>
          <w:rFonts w:eastAsia="Lucida Sans Unicode"/>
          <w:kern w:val="1"/>
          <w:sz w:val="26"/>
          <w:szCs w:val="26"/>
          <w:shd w:val="clear" w:color="auto" w:fill="FFFFFF"/>
        </w:rPr>
        <w:t xml:space="preserve"> административный штраф в размере суммы минимального размера административного штрафа, предусмотренного за совершение данного административного правонарушения, что составляет 300 000 рублей.</w:t>
      </w:r>
    </w:p>
    <w:p w:rsidR="0091308D" w:rsidRPr="00232FD4" w:rsidRDefault="0091308D" w:rsidP="0091308D">
      <w:pPr>
        <w:suppressAutoHyphens/>
        <w:ind w:firstLine="709"/>
        <w:jc w:val="both"/>
        <w:rPr>
          <w:sz w:val="26"/>
          <w:szCs w:val="26"/>
        </w:rPr>
      </w:pPr>
      <w:r w:rsidRPr="00232FD4">
        <w:rPr>
          <w:sz w:val="26"/>
          <w:szCs w:val="26"/>
        </w:rPr>
        <w:t xml:space="preserve">Руководствуясь статьями 3.5, 14.31, 23.48, 29.9, 29.10 КоАП РФ, </w:t>
      </w: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center"/>
        <w:rPr>
          <w:sz w:val="26"/>
          <w:szCs w:val="26"/>
        </w:rPr>
      </w:pPr>
      <w:r w:rsidRPr="00232FD4">
        <w:rPr>
          <w:sz w:val="26"/>
          <w:szCs w:val="26"/>
        </w:rPr>
        <w:t>П О С Т А Н О В И Л:</w:t>
      </w: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both"/>
        <w:rPr>
          <w:sz w:val="26"/>
          <w:szCs w:val="26"/>
        </w:rPr>
      </w:pPr>
      <w:r w:rsidRPr="00232FD4">
        <w:rPr>
          <w:sz w:val="26"/>
          <w:szCs w:val="26"/>
        </w:rPr>
        <w:t xml:space="preserve">Признать </w:t>
      </w:r>
      <w:r w:rsidR="006E6C0F" w:rsidRPr="00232FD4">
        <w:rPr>
          <w:sz w:val="26"/>
          <w:szCs w:val="26"/>
          <w:shd w:val="clear" w:color="auto" w:fill="FFFFFF"/>
        </w:rPr>
        <w:t>ОАО «Квадра – «Генерирующая компания»  в лице филиала ОАО «Квадра» - «Восточная генерация»</w:t>
      </w:r>
      <w:r w:rsidRPr="00232FD4">
        <w:rPr>
          <w:sz w:val="26"/>
          <w:szCs w:val="26"/>
        </w:rPr>
        <w:t xml:space="preserve"> </w:t>
      </w:r>
      <w:r w:rsidR="00232FD4" w:rsidRPr="00232FD4">
        <w:rPr>
          <w:rFonts w:eastAsia="Arial" w:cs="Arial"/>
          <w:color w:val="000000"/>
          <w:spacing w:val="4"/>
          <w:sz w:val="26"/>
          <w:szCs w:val="26"/>
          <w:shd w:val="clear" w:color="auto" w:fill="FFFFFF"/>
        </w:rPr>
        <w:t>&lt;…&gt;</w:t>
      </w:r>
      <w:r w:rsidRPr="00232FD4">
        <w:rPr>
          <w:sz w:val="26"/>
          <w:szCs w:val="26"/>
        </w:rPr>
        <w:t xml:space="preserve"> виновным в совершении административного правонарушения, ответственность за которое предусмотрена частью 1 статьи 14.31 КоАП РФ, и назначить ему наказание в виде административного штрафа в размере 300 000 (трехсот тысяч) рублей.</w:t>
      </w:r>
    </w:p>
    <w:p w:rsidR="0091308D" w:rsidRPr="00232FD4" w:rsidRDefault="0091308D" w:rsidP="0091308D">
      <w:pPr>
        <w:suppressAutoHyphens/>
        <w:ind w:firstLine="709"/>
        <w:jc w:val="both"/>
        <w:rPr>
          <w:sz w:val="26"/>
          <w:szCs w:val="26"/>
        </w:rPr>
      </w:pPr>
      <w:r w:rsidRPr="00232FD4">
        <w:rPr>
          <w:sz w:val="26"/>
          <w:szCs w:val="26"/>
        </w:rPr>
        <w:lastRenderedPageBreak/>
        <w:t xml:space="preserve">В соответствии с частью 1 статьи 32.2 КоАП РФ административный штраф должен быть уплачен не позднее шестидесяти дней со дня вступления постановления о наложении штрафа в законную силу либо со дня истечения срока отсрочки или срока рассрочки, предусмотренных статьёй 31.5 КоАП РФ. </w:t>
      </w:r>
    </w:p>
    <w:p w:rsidR="0091308D" w:rsidRPr="00232FD4" w:rsidRDefault="0091308D" w:rsidP="0091308D">
      <w:pPr>
        <w:suppressAutoHyphens/>
        <w:ind w:firstLine="709"/>
        <w:jc w:val="both"/>
        <w:rPr>
          <w:sz w:val="26"/>
          <w:szCs w:val="26"/>
        </w:rPr>
      </w:pPr>
      <w:r w:rsidRPr="00232FD4">
        <w:rPr>
          <w:sz w:val="26"/>
          <w:szCs w:val="26"/>
        </w:rPr>
        <w:t>В соответствии с частью 5 статьи 3.5 КоАП РФ сумма административного штрафа подлежит зачислению в бюджет в полном объёме в соответствии с законодательством Российской Федерации.</w:t>
      </w:r>
    </w:p>
    <w:p w:rsidR="0091308D" w:rsidRPr="00232FD4" w:rsidRDefault="0091308D" w:rsidP="0091308D">
      <w:pPr>
        <w:suppressAutoHyphens/>
        <w:ind w:firstLine="709"/>
        <w:jc w:val="both"/>
        <w:rPr>
          <w:sz w:val="26"/>
          <w:szCs w:val="26"/>
        </w:rPr>
      </w:pPr>
      <w:r w:rsidRPr="00232FD4">
        <w:rPr>
          <w:sz w:val="26"/>
          <w:szCs w:val="26"/>
        </w:rPr>
        <w:t xml:space="preserve">Согласно Федеральному закону от 02.12.2013 № 349-ФЗ «О федеральном бюджете на 2014 год и на плановый период 2015 и 2016 годов»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регулировании цен (тарифов), налагаемые федеральными органами государственной власти оплачивается в федеральный бюджет по реквизитам: </w:t>
      </w:r>
    </w:p>
    <w:p w:rsidR="0091308D" w:rsidRPr="00232FD4" w:rsidRDefault="0091308D" w:rsidP="0091308D">
      <w:pPr>
        <w:suppressAutoHyphens/>
        <w:ind w:firstLine="709"/>
        <w:jc w:val="both"/>
        <w:rPr>
          <w:sz w:val="26"/>
          <w:szCs w:val="26"/>
        </w:rPr>
      </w:pPr>
      <w:r w:rsidRPr="00232FD4">
        <w:rPr>
          <w:sz w:val="26"/>
          <w:szCs w:val="26"/>
        </w:rPr>
        <w:t xml:space="preserve">Получатель: УФК по Липецкой области (Управление Федеральной антимонопольной службы по Липецкой области) </w:t>
      </w:r>
    </w:p>
    <w:p w:rsidR="0091308D" w:rsidRPr="00232FD4" w:rsidRDefault="0091308D" w:rsidP="0091308D">
      <w:pPr>
        <w:suppressAutoHyphens/>
        <w:ind w:firstLine="709"/>
        <w:jc w:val="both"/>
        <w:rPr>
          <w:sz w:val="26"/>
          <w:szCs w:val="26"/>
        </w:rPr>
      </w:pPr>
      <w:r w:rsidRPr="00232FD4">
        <w:rPr>
          <w:sz w:val="26"/>
          <w:szCs w:val="26"/>
        </w:rPr>
        <w:t xml:space="preserve">ИНН 4826018513 </w:t>
      </w:r>
    </w:p>
    <w:p w:rsidR="0091308D" w:rsidRPr="00232FD4" w:rsidRDefault="0091308D" w:rsidP="0091308D">
      <w:pPr>
        <w:suppressAutoHyphens/>
        <w:ind w:firstLine="709"/>
        <w:jc w:val="both"/>
        <w:rPr>
          <w:sz w:val="26"/>
          <w:szCs w:val="26"/>
        </w:rPr>
      </w:pPr>
      <w:r w:rsidRPr="00232FD4">
        <w:rPr>
          <w:sz w:val="26"/>
          <w:szCs w:val="26"/>
        </w:rPr>
        <w:t xml:space="preserve">КПП 482601001 </w:t>
      </w:r>
    </w:p>
    <w:p w:rsidR="0091308D" w:rsidRPr="00232FD4" w:rsidRDefault="0091308D" w:rsidP="0091308D">
      <w:pPr>
        <w:suppressAutoHyphens/>
        <w:ind w:firstLine="709"/>
        <w:jc w:val="both"/>
        <w:rPr>
          <w:sz w:val="26"/>
          <w:szCs w:val="26"/>
        </w:rPr>
      </w:pPr>
      <w:r w:rsidRPr="00232FD4">
        <w:rPr>
          <w:sz w:val="26"/>
          <w:szCs w:val="26"/>
        </w:rPr>
        <w:t xml:space="preserve">Банк получателя: ГРКЦ ГУ БАНКА РОССИИ ПО ЛИПЕЦКОЙ ОБЛ. Г. ЛИПЕЦК </w:t>
      </w:r>
    </w:p>
    <w:p w:rsidR="0091308D" w:rsidRPr="00232FD4" w:rsidRDefault="0091308D" w:rsidP="0091308D">
      <w:pPr>
        <w:suppressAutoHyphens/>
        <w:ind w:firstLine="709"/>
        <w:jc w:val="both"/>
        <w:rPr>
          <w:sz w:val="26"/>
          <w:szCs w:val="26"/>
        </w:rPr>
      </w:pPr>
      <w:r w:rsidRPr="00232FD4">
        <w:rPr>
          <w:sz w:val="26"/>
          <w:szCs w:val="26"/>
        </w:rPr>
        <w:t xml:space="preserve">Р/С 40101810200000010006 </w:t>
      </w:r>
    </w:p>
    <w:p w:rsidR="0091308D" w:rsidRPr="00232FD4" w:rsidRDefault="0091308D" w:rsidP="0091308D">
      <w:pPr>
        <w:suppressAutoHyphens/>
        <w:ind w:firstLine="709"/>
        <w:jc w:val="both"/>
        <w:rPr>
          <w:sz w:val="26"/>
          <w:szCs w:val="26"/>
        </w:rPr>
      </w:pPr>
      <w:r w:rsidRPr="00232FD4">
        <w:rPr>
          <w:sz w:val="26"/>
          <w:szCs w:val="26"/>
        </w:rPr>
        <w:t>БИК 044206001</w:t>
      </w:r>
    </w:p>
    <w:p w:rsidR="0091308D" w:rsidRPr="00232FD4" w:rsidRDefault="0091308D" w:rsidP="0091308D">
      <w:pPr>
        <w:suppressAutoHyphens/>
        <w:ind w:firstLine="709"/>
        <w:jc w:val="both"/>
        <w:rPr>
          <w:sz w:val="26"/>
          <w:szCs w:val="26"/>
        </w:rPr>
      </w:pPr>
      <w:r w:rsidRPr="00232FD4">
        <w:rPr>
          <w:sz w:val="26"/>
          <w:szCs w:val="26"/>
        </w:rPr>
        <w:t>ОКТМО 42701000</w:t>
      </w:r>
    </w:p>
    <w:p w:rsidR="0091308D" w:rsidRPr="00232FD4" w:rsidRDefault="0091308D" w:rsidP="0091308D">
      <w:pPr>
        <w:suppressAutoHyphens/>
        <w:ind w:firstLine="709"/>
        <w:jc w:val="both"/>
        <w:rPr>
          <w:sz w:val="26"/>
          <w:szCs w:val="26"/>
        </w:rPr>
      </w:pPr>
      <w:r w:rsidRPr="00232FD4">
        <w:rPr>
          <w:sz w:val="26"/>
          <w:szCs w:val="26"/>
        </w:rPr>
        <w:t>КБК 16111602010016000140</w:t>
      </w:r>
    </w:p>
    <w:p w:rsidR="0091308D" w:rsidRPr="00232FD4" w:rsidRDefault="0091308D" w:rsidP="0091308D">
      <w:pPr>
        <w:suppressAutoHyphens/>
        <w:ind w:firstLine="709"/>
        <w:jc w:val="both"/>
        <w:rPr>
          <w:sz w:val="26"/>
          <w:szCs w:val="26"/>
        </w:rPr>
      </w:pPr>
      <w:r w:rsidRPr="00232FD4">
        <w:rPr>
          <w:sz w:val="26"/>
          <w:szCs w:val="26"/>
        </w:rPr>
        <w:t xml:space="preserve">Заверенную копию документа, подтверждающую уплату штрафа, лицо, привлечённое к административной ответственности, направляет должностному лицу, вынесшему постановление, по адресу: 398050, г. Липецк, пл. Плеханова, д. 1, контактный тел./факс (4742) 27-37-31.  </w:t>
      </w:r>
    </w:p>
    <w:p w:rsidR="0091308D" w:rsidRPr="00232FD4" w:rsidRDefault="0091308D" w:rsidP="0091308D">
      <w:pPr>
        <w:suppressAutoHyphens/>
        <w:ind w:firstLine="709"/>
        <w:jc w:val="both"/>
        <w:rPr>
          <w:sz w:val="26"/>
          <w:szCs w:val="26"/>
        </w:rPr>
      </w:pPr>
      <w:r w:rsidRPr="00232FD4">
        <w:rPr>
          <w:sz w:val="26"/>
          <w:szCs w:val="26"/>
        </w:rPr>
        <w:t>Согласно части 1 статьи 20.25 КоАП РФ неуплата административного штрафа в срок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91308D" w:rsidRPr="00232FD4" w:rsidRDefault="0091308D" w:rsidP="0091308D">
      <w:pPr>
        <w:suppressAutoHyphens/>
        <w:ind w:firstLine="709"/>
        <w:jc w:val="both"/>
        <w:rPr>
          <w:sz w:val="26"/>
          <w:szCs w:val="26"/>
        </w:rPr>
      </w:pPr>
      <w:r w:rsidRPr="00232FD4">
        <w:rPr>
          <w:sz w:val="26"/>
          <w:szCs w:val="26"/>
        </w:rPr>
        <w:t xml:space="preserve">В соответствии частью 3 статьи 30.1 и частью 1 статьи 30.3 КоАП РФ постановление по делу об административном правонарушении, вынесенное должностным лицом в отношении юридического лица, может быть обжаловано в арбитражный суд в соответствии с арбитражным процессуальным законодательством в течение 10 дней со дня вручения или получения копии постановления. </w:t>
      </w:r>
    </w:p>
    <w:p w:rsidR="0091308D" w:rsidRPr="00232FD4" w:rsidRDefault="0091308D" w:rsidP="0091308D">
      <w:pPr>
        <w:suppressAutoHyphens/>
        <w:ind w:firstLine="709"/>
        <w:jc w:val="both"/>
        <w:rPr>
          <w:sz w:val="26"/>
          <w:szCs w:val="26"/>
        </w:rPr>
      </w:pPr>
      <w:r w:rsidRPr="00232FD4">
        <w:rPr>
          <w:sz w:val="26"/>
          <w:szCs w:val="26"/>
        </w:rPr>
        <w:t>Согласно части 1 статьи 31.1 КоАП РФ постановление по делу об административном правонарушении вступает в законную силу после истечения срока,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91308D" w:rsidRPr="00232FD4" w:rsidRDefault="0091308D" w:rsidP="0091308D">
      <w:pPr>
        <w:suppressAutoHyphens/>
        <w:ind w:firstLine="709"/>
        <w:jc w:val="both"/>
        <w:rPr>
          <w:sz w:val="26"/>
          <w:szCs w:val="26"/>
        </w:rPr>
      </w:pPr>
      <w:r w:rsidRPr="00232FD4">
        <w:rPr>
          <w:sz w:val="26"/>
          <w:szCs w:val="26"/>
        </w:rPr>
        <w:t xml:space="preserve"> </w:t>
      </w: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both"/>
        <w:rPr>
          <w:sz w:val="26"/>
          <w:szCs w:val="26"/>
        </w:rPr>
      </w:pPr>
    </w:p>
    <w:p w:rsidR="0091308D" w:rsidRPr="00232FD4" w:rsidRDefault="0091308D" w:rsidP="0091308D">
      <w:pPr>
        <w:suppressAutoHyphens/>
        <w:jc w:val="both"/>
        <w:rPr>
          <w:sz w:val="26"/>
          <w:szCs w:val="26"/>
        </w:rPr>
      </w:pPr>
      <w:r w:rsidRPr="00232FD4">
        <w:rPr>
          <w:sz w:val="26"/>
          <w:szCs w:val="26"/>
        </w:rPr>
        <w:t xml:space="preserve">Заместитель руководителя управления                                             </w:t>
      </w:r>
      <w:r w:rsidR="006E6C0F" w:rsidRPr="00232FD4">
        <w:rPr>
          <w:sz w:val="26"/>
          <w:szCs w:val="26"/>
        </w:rPr>
        <w:t xml:space="preserve">             </w:t>
      </w:r>
      <w:r w:rsidRPr="00232FD4">
        <w:rPr>
          <w:sz w:val="26"/>
          <w:szCs w:val="26"/>
        </w:rPr>
        <w:t xml:space="preserve">           Г.И.</w:t>
      </w:r>
      <w:r w:rsidR="006E6C0F" w:rsidRPr="00232FD4">
        <w:rPr>
          <w:sz w:val="26"/>
          <w:szCs w:val="26"/>
        </w:rPr>
        <w:t xml:space="preserve"> </w:t>
      </w:r>
      <w:r w:rsidRPr="00232FD4">
        <w:rPr>
          <w:sz w:val="26"/>
          <w:szCs w:val="26"/>
        </w:rPr>
        <w:t>Жданов</w:t>
      </w: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both"/>
        <w:rPr>
          <w:sz w:val="26"/>
          <w:szCs w:val="26"/>
        </w:rPr>
      </w:pPr>
    </w:p>
    <w:p w:rsidR="0091308D" w:rsidRPr="00232FD4" w:rsidRDefault="0091308D" w:rsidP="00232FD4">
      <w:pPr>
        <w:suppressAutoHyphens/>
        <w:jc w:val="both"/>
        <w:rPr>
          <w:sz w:val="26"/>
          <w:szCs w:val="26"/>
        </w:rPr>
      </w:pPr>
      <w:r w:rsidRPr="00232FD4">
        <w:rPr>
          <w:sz w:val="26"/>
          <w:szCs w:val="26"/>
        </w:rPr>
        <w:lastRenderedPageBreak/>
        <w:t>государственный инспектор</w:t>
      </w:r>
    </w:p>
    <w:p w:rsidR="0091308D" w:rsidRPr="00232FD4" w:rsidRDefault="005D7444" w:rsidP="0091308D">
      <w:pPr>
        <w:suppressAutoHyphens/>
        <w:ind w:firstLine="709"/>
        <w:jc w:val="both"/>
        <w:rPr>
          <w:sz w:val="26"/>
          <w:szCs w:val="26"/>
        </w:rPr>
      </w:pPr>
      <w:r w:rsidRPr="00232FD4">
        <w:rPr>
          <w:sz w:val="26"/>
          <w:szCs w:val="26"/>
        </w:rPr>
        <w:t>А.С. Талинская</w:t>
      </w: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both"/>
        <w:rPr>
          <w:sz w:val="26"/>
          <w:szCs w:val="26"/>
        </w:rPr>
      </w:pPr>
      <w:r w:rsidRPr="00232FD4">
        <w:rPr>
          <w:sz w:val="26"/>
          <w:szCs w:val="26"/>
        </w:rPr>
        <w:t>Согласовано:</w:t>
      </w: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09"/>
        <w:jc w:val="both"/>
        <w:rPr>
          <w:sz w:val="26"/>
          <w:szCs w:val="26"/>
        </w:rPr>
      </w:pPr>
    </w:p>
    <w:p w:rsidR="005D7444" w:rsidRPr="00232FD4" w:rsidRDefault="005D7444" w:rsidP="0091308D">
      <w:pPr>
        <w:suppressAutoHyphens/>
        <w:ind w:firstLine="709"/>
        <w:jc w:val="both"/>
        <w:rPr>
          <w:sz w:val="26"/>
          <w:szCs w:val="26"/>
        </w:rPr>
      </w:pPr>
      <w:r w:rsidRPr="00232FD4">
        <w:rPr>
          <w:sz w:val="26"/>
          <w:szCs w:val="26"/>
        </w:rPr>
        <w:t xml:space="preserve">Начальник отдела финансового учета, </w:t>
      </w:r>
    </w:p>
    <w:p w:rsidR="005D7444" w:rsidRPr="00232FD4" w:rsidRDefault="005D7444" w:rsidP="0091308D">
      <w:pPr>
        <w:suppressAutoHyphens/>
        <w:ind w:firstLine="709"/>
        <w:jc w:val="both"/>
        <w:rPr>
          <w:sz w:val="26"/>
          <w:szCs w:val="26"/>
        </w:rPr>
      </w:pPr>
      <w:r w:rsidRPr="00232FD4">
        <w:rPr>
          <w:sz w:val="26"/>
          <w:szCs w:val="26"/>
        </w:rPr>
        <w:t xml:space="preserve">административно – хозяйственного </w:t>
      </w:r>
    </w:p>
    <w:p w:rsidR="005D7444" w:rsidRPr="00232FD4" w:rsidRDefault="005D7444" w:rsidP="0091308D">
      <w:pPr>
        <w:suppressAutoHyphens/>
        <w:ind w:firstLine="709"/>
        <w:jc w:val="both"/>
        <w:rPr>
          <w:sz w:val="26"/>
          <w:szCs w:val="26"/>
        </w:rPr>
      </w:pPr>
      <w:r w:rsidRPr="00232FD4">
        <w:rPr>
          <w:sz w:val="26"/>
          <w:szCs w:val="26"/>
        </w:rPr>
        <w:t xml:space="preserve">обеспечения и кадров – </w:t>
      </w:r>
    </w:p>
    <w:p w:rsidR="0091308D" w:rsidRPr="00232FD4" w:rsidRDefault="005D7444" w:rsidP="0091308D">
      <w:pPr>
        <w:suppressAutoHyphens/>
        <w:ind w:firstLine="709"/>
        <w:jc w:val="both"/>
        <w:rPr>
          <w:sz w:val="26"/>
          <w:szCs w:val="26"/>
        </w:rPr>
      </w:pPr>
      <w:r w:rsidRPr="00232FD4">
        <w:rPr>
          <w:sz w:val="26"/>
          <w:szCs w:val="26"/>
        </w:rPr>
        <w:t>г</w:t>
      </w:r>
      <w:r w:rsidR="0091308D" w:rsidRPr="00232FD4">
        <w:rPr>
          <w:sz w:val="26"/>
          <w:szCs w:val="26"/>
        </w:rPr>
        <w:t>лавный бухгалтер                                                                Н.Н. Сотникова</w:t>
      </w:r>
    </w:p>
    <w:p w:rsidR="0091308D" w:rsidRPr="00232FD4" w:rsidRDefault="0091308D" w:rsidP="0091308D">
      <w:pPr>
        <w:suppressAutoHyphens/>
        <w:ind w:firstLine="709"/>
        <w:jc w:val="both"/>
        <w:rPr>
          <w:sz w:val="26"/>
          <w:szCs w:val="26"/>
        </w:rPr>
      </w:pPr>
    </w:p>
    <w:p w:rsidR="0091308D" w:rsidRPr="00232FD4" w:rsidRDefault="0091308D" w:rsidP="0091308D">
      <w:pPr>
        <w:suppressAutoHyphens/>
        <w:ind w:firstLine="720"/>
        <w:jc w:val="center"/>
        <w:rPr>
          <w:sz w:val="26"/>
          <w:szCs w:val="26"/>
        </w:rPr>
      </w:pPr>
    </w:p>
    <w:sectPr w:rsidR="0091308D" w:rsidRPr="00232FD4">
      <w:footerReference w:type="default" r:id="rId6"/>
      <w:footerReference w:type="first" r:id="rId7"/>
      <w:footnotePr>
        <w:pos w:val="beneathText"/>
      </w:footnotePr>
      <w:pgSz w:w="11905" w:h="16837"/>
      <w:pgMar w:top="1134" w:right="567" w:bottom="1559" w:left="1134" w:header="72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0DA" w:rsidRDefault="005930DA">
      <w:r>
        <w:separator/>
      </w:r>
    </w:p>
  </w:endnote>
  <w:endnote w:type="continuationSeparator" w:id="0">
    <w:p w:rsidR="005930DA" w:rsidRDefault="0059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7DD" w:rsidRDefault="0091308D">
    <w:pPr>
      <w:pStyle w:val="a4"/>
      <w:ind w:right="360"/>
    </w:pPr>
    <w:r>
      <w:rPr>
        <w:noProof/>
        <w:lang w:eastAsia="ru-RU"/>
      </w:rPr>
      <mc:AlternateContent>
        <mc:Choice Requires="wps">
          <w:drawing>
            <wp:anchor distT="0" distB="0" distL="0" distR="0" simplePos="0" relativeHeight="251659264" behindDoc="0" locked="0" layoutInCell="1" allowOverlap="1">
              <wp:simplePos x="0" y="0"/>
              <wp:positionH relativeFrom="page">
                <wp:posOffset>6942455</wp:posOffset>
              </wp:positionH>
              <wp:positionV relativeFrom="paragraph">
                <wp:posOffset>635</wp:posOffset>
              </wp:positionV>
              <wp:extent cx="197485" cy="161925"/>
              <wp:effectExtent l="8255" t="635" r="3810" b="8890"/>
              <wp:wrapSquare wrapText="larges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E57DD" w:rsidRDefault="00082251">
                          <w:pPr>
                            <w:pStyle w:val="a4"/>
                          </w:pPr>
                          <w:r>
                            <w:rPr>
                              <w:rStyle w:val="a3"/>
                            </w:rPr>
                            <w:fldChar w:fldCharType="begin"/>
                          </w:r>
                          <w:r>
                            <w:rPr>
                              <w:rStyle w:val="a3"/>
                            </w:rPr>
                            <w:instrText xml:space="preserve"> PAGE </w:instrText>
                          </w:r>
                          <w:r>
                            <w:rPr>
                              <w:rStyle w:val="a3"/>
                            </w:rPr>
                            <w:fldChar w:fldCharType="separate"/>
                          </w:r>
                          <w:r w:rsidR="00B46740">
                            <w:rPr>
                              <w:rStyle w:val="a3"/>
                              <w:noProof/>
                            </w:rPr>
                            <w:t>5</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margin-left:546.65pt;margin-top:.05pt;width:15.55pt;height:12.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" stroked="f">
              <v:fill opacity="0"/>
              <v:textbox inset="0,0,0,0">
                <w:txbxContent>
                  <w:p w:rsidR="002E57DD" w:rsidRDefault="00082251">
                    <w:pPr>
                      <w:pStyle w:val="a4"/>
                    </w:pPr>
                    <w:r>
                      <w:rPr>
                        <w:rStyle w:val="a3"/>
                      </w:rPr>
                      <w:fldChar w:fldCharType="begin"/>
                    </w:r>
                    <w:r>
                      <w:rPr>
                        <w:rStyle w:val="a3"/>
                      </w:rPr>
                      <w:instrText xml:space="preserve"> PAGE </w:instrText>
                    </w:r>
                    <w:r>
                      <w:rPr>
                        <w:rStyle w:val="a3"/>
                      </w:rPr>
                      <w:fldChar w:fldCharType="separate"/>
                    </w:r>
                    <w:r w:rsidR="00B46740">
                      <w:rPr>
                        <w:rStyle w:val="a3"/>
                        <w:noProof/>
                      </w:rPr>
                      <w:t>5</w:t>
                    </w:r>
                    <w:r>
                      <w:rPr>
                        <w:rStyle w:val="a3"/>
                      </w:rPr>
                      <w:fldChar w:fldCharType="end"/>
                    </w:r>
                  </w:p>
                </w:txbxContent>
              </v:textbox>
              <w10:wrap type="square" side="largest" anchorx="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7DD" w:rsidRDefault="00B4674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0DA" w:rsidRDefault="005930DA">
      <w:r>
        <w:separator/>
      </w:r>
    </w:p>
  </w:footnote>
  <w:footnote w:type="continuationSeparator" w:id="0">
    <w:p w:rsidR="005930DA" w:rsidRDefault="005930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042"/>
    <w:rsid w:val="0005488E"/>
    <w:rsid w:val="00082251"/>
    <w:rsid w:val="00232FD4"/>
    <w:rsid w:val="00325DB8"/>
    <w:rsid w:val="00416189"/>
    <w:rsid w:val="004D1B36"/>
    <w:rsid w:val="00556120"/>
    <w:rsid w:val="005930DA"/>
    <w:rsid w:val="005A5828"/>
    <w:rsid w:val="005C54E0"/>
    <w:rsid w:val="005D043F"/>
    <w:rsid w:val="005D7444"/>
    <w:rsid w:val="005E739D"/>
    <w:rsid w:val="006E6C0F"/>
    <w:rsid w:val="00701F01"/>
    <w:rsid w:val="007B3E57"/>
    <w:rsid w:val="00851CEC"/>
    <w:rsid w:val="0091308D"/>
    <w:rsid w:val="009230C4"/>
    <w:rsid w:val="00B46740"/>
    <w:rsid w:val="00B51DE9"/>
    <w:rsid w:val="00B8031F"/>
    <w:rsid w:val="00B8180B"/>
    <w:rsid w:val="00B9627C"/>
    <w:rsid w:val="00D41203"/>
    <w:rsid w:val="00E4052D"/>
    <w:rsid w:val="00ED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76332F31-E32A-4F21-BB76-103FC5B4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08D"/>
    <w:pPr>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rsid w:val="0091308D"/>
  </w:style>
  <w:style w:type="paragraph" w:styleId="a4">
    <w:name w:val="footer"/>
    <w:basedOn w:val="a"/>
    <w:link w:val="a5"/>
    <w:semiHidden/>
    <w:rsid w:val="0091308D"/>
    <w:pPr>
      <w:tabs>
        <w:tab w:val="center" w:pos="4677"/>
        <w:tab w:val="right" w:pos="9355"/>
      </w:tabs>
    </w:pPr>
  </w:style>
  <w:style w:type="character" w:customStyle="1" w:styleId="a5">
    <w:name w:val="Нижний колонтитул Знак"/>
    <w:basedOn w:val="a0"/>
    <w:link w:val="a4"/>
    <w:semiHidden/>
    <w:rsid w:val="0091308D"/>
    <w:rPr>
      <w:rFonts w:ascii="Times New Roman" w:eastAsia="Times New Roman" w:hAnsi="Times New Roman" w:cs="Times New Roman"/>
      <w:sz w:val="24"/>
      <w:szCs w:val="24"/>
      <w:lang w:eastAsia="ar-SA"/>
    </w:rPr>
  </w:style>
  <w:style w:type="paragraph" w:customStyle="1" w:styleId="1">
    <w:name w:val="Текст1"/>
    <w:basedOn w:val="a"/>
    <w:rsid w:val="0091308D"/>
    <w:pPr>
      <w:suppressAutoHyphens/>
    </w:pPr>
    <w:rPr>
      <w:rFonts w:ascii="Courier New" w:hAnsi="Courier New"/>
      <w:sz w:val="20"/>
      <w:szCs w:val="20"/>
    </w:rPr>
  </w:style>
  <w:style w:type="paragraph" w:customStyle="1" w:styleId="ConsPlusDocList">
    <w:name w:val="ConsPlusDocList"/>
    <w:next w:val="a"/>
    <w:rsid w:val="006E6C0F"/>
    <w:pPr>
      <w:widowControl w:val="0"/>
      <w:suppressAutoHyphens/>
      <w:autoSpaceDE w:val="0"/>
      <w:spacing w:after="0" w:line="240" w:lineRule="auto"/>
    </w:pPr>
    <w:rPr>
      <w:rFonts w:ascii="Arial" w:eastAsia="Arial" w:hAnsi="Arial" w:cs="Arial"/>
      <w:sz w:val="20"/>
      <w:szCs w:val="20"/>
      <w:lang w:eastAsia="hi-IN" w:bidi="hi-IN"/>
    </w:rPr>
  </w:style>
  <w:style w:type="paragraph" w:styleId="a6">
    <w:name w:val="Balloon Text"/>
    <w:basedOn w:val="a"/>
    <w:link w:val="a7"/>
    <w:uiPriority w:val="99"/>
    <w:semiHidden/>
    <w:unhideWhenUsed/>
    <w:rsid w:val="00701F01"/>
    <w:rPr>
      <w:rFonts w:ascii="Tahoma" w:hAnsi="Tahoma" w:cs="Tahoma"/>
      <w:sz w:val="16"/>
      <w:szCs w:val="16"/>
    </w:rPr>
  </w:style>
  <w:style w:type="character" w:customStyle="1" w:styleId="a7">
    <w:name w:val="Текст выноски Знак"/>
    <w:basedOn w:val="a0"/>
    <w:link w:val="a6"/>
    <w:uiPriority w:val="99"/>
    <w:semiHidden/>
    <w:rsid w:val="00701F01"/>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016913">
      <w:bodyDiv w:val="1"/>
      <w:marLeft w:val="0"/>
      <w:marRight w:val="0"/>
      <w:marTop w:val="0"/>
      <w:marBottom w:val="0"/>
      <w:divBdr>
        <w:top w:val="none" w:sz="0" w:space="0" w:color="auto"/>
        <w:left w:val="none" w:sz="0" w:space="0" w:color="auto"/>
        <w:bottom w:val="none" w:sz="0" w:space="0" w:color="auto"/>
        <w:right w:val="none" w:sz="0" w:space="0" w:color="auto"/>
      </w:divBdr>
    </w:div>
    <w:div w:id="119087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11</Pages>
  <Words>4829</Words>
  <Characters>27528</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Кутузова Алина Сергеевна</dc:creator>
  <cp:keywords/>
  <dc:description/>
  <cp:lastModifiedBy>Злобина Ольга Ивановна</cp:lastModifiedBy>
  <cp:revision>15</cp:revision>
  <cp:lastPrinted>2014-10-07T12:19:00Z</cp:lastPrinted>
  <dcterms:created xsi:type="dcterms:W3CDTF">2014-10-01T07:48:00Z</dcterms:created>
  <dcterms:modified xsi:type="dcterms:W3CDTF">2014-10-09T10:35:00Z</dcterms:modified>
</cp:coreProperties>
</file>