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2A" w:rsidRPr="00A4512A" w:rsidRDefault="00A4512A" w:rsidP="00A4512A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A4512A">
        <w:rPr>
          <w:rFonts w:ascii="Times New Roman" w:hAnsi="Times New Roman" w:cs="Times New Roman"/>
        </w:rPr>
        <w:t>ФЕДЕРАЛЬНАЯ АНТИМОНОПОЛЬНАЯ СЛУЖБА</w:t>
      </w: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6471BB0" wp14:editId="60FE106B">
            <wp:simplePos x="0" y="0"/>
            <wp:positionH relativeFrom="column">
              <wp:posOffset>3022600</wp:posOffset>
            </wp:positionH>
            <wp:positionV relativeFrom="paragraph">
              <wp:posOffset>111760</wp:posOffset>
            </wp:positionV>
            <wp:extent cx="537210" cy="5372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4512A">
        <w:rPr>
          <w:rFonts w:ascii="Times New Roman" w:hAnsi="Times New Roman" w:cs="Times New Roman"/>
          <w:sz w:val="28"/>
          <w:szCs w:val="28"/>
        </w:rPr>
        <w:t>ЛИПЕЦКОЕ</w:t>
      </w:r>
      <w:proofErr w:type="gramEnd"/>
      <w:r w:rsidRPr="00A4512A">
        <w:rPr>
          <w:rFonts w:ascii="Times New Roman" w:hAnsi="Times New Roman" w:cs="Times New Roman"/>
          <w:sz w:val="28"/>
          <w:szCs w:val="28"/>
        </w:rPr>
        <w:t xml:space="preserve"> УФАС РОССИИ</w:t>
      </w:r>
      <w:bookmarkStart w:id="0" w:name="_GoBack"/>
      <w:bookmarkEnd w:id="0"/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4512A" w:rsidRPr="00A4512A" w:rsidRDefault="00A4512A" w:rsidP="00A45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по применению законодательства о рекламе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A4512A" w:rsidRP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2A">
        <w:rPr>
          <w:rFonts w:ascii="Times New Roman" w:hAnsi="Times New Roman" w:cs="Times New Roman"/>
          <w:sz w:val="28"/>
          <w:szCs w:val="28"/>
        </w:rPr>
        <w:t xml:space="preserve">город Липецк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51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4512A">
        <w:rPr>
          <w:rFonts w:ascii="Times New Roman" w:hAnsi="Times New Roman" w:cs="Times New Roman"/>
          <w:sz w:val="28"/>
          <w:szCs w:val="28"/>
        </w:rPr>
        <w:t>» сентября 2016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заместитель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управления-начальник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защиты конкуренции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Алексеевич;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 Экспертного совета из Липецкого УФАС России:</w:t>
      </w:r>
      <w:proofErr w:type="gramEnd"/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инспектор отдела защиты конкуренции – Селезнева Юлия Владимировна;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пресс-секретарь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Дмитриевна;</w:t>
      </w:r>
    </w:p>
    <w:p w:rsidR="00A4512A" w:rsidRDefault="00A4512A" w:rsidP="00A45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12A" w:rsidRDefault="00A4512A" w:rsidP="009F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члены Экспертного совета:</w:t>
      </w:r>
    </w:p>
    <w:p w:rsidR="00A4512A" w:rsidRDefault="00A4512A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B04" w:rsidRPr="007C4F88">
        <w:rPr>
          <w:rFonts w:ascii="Times New Roman" w:hAnsi="Times New Roman"/>
          <w:sz w:val="28"/>
          <w:szCs w:val="28"/>
        </w:rPr>
        <w:t>профессор кафедры русского языка и литературы</w:t>
      </w:r>
      <w:r w:rsidR="00493B04">
        <w:rPr>
          <w:rFonts w:ascii="Times New Roman" w:hAnsi="Times New Roman"/>
          <w:sz w:val="28"/>
          <w:szCs w:val="28"/>
        </w:rPr>
        <w:t xml:space="preserve"> </w:t>
      </w:r>
      <w:r w:rsidR="00493B04" w:rsidRPr="007C0322">
        <w:rPr>
          <w:rFonts w:ascii="Times New Roman" w:hAnsi="Times New Roman"/>
          <w:sz w:val="28"/>
          <w:szCs w:val="28"/>
        </w:rPr>
        <w:t>ФГБОУВО «Липецкий государственный педагогический университет им. П.П. Семенова-Тян-Шанского»</w:t>
      </w:r>
      <w:r w:rsidR="00493B04" w:rsidRPr="007C4F88">
        <w:rPr>
          <w:rFonts w:ascii="Times New Roman" w:hAnsi="Times New Roman"/>
          <w:sz w:val="28"/>
          <w:szCs w:val="28"/>
        </w:rPr>
        <w:t>, доктор филологических наук</w:t>
      </w:r>
      <w:r w:rsidR="00493B04">
        <w:rPr>
          <w:rFonts w:ascii="Times New Roman" w:hAnsi="Times New Roman"/>
          <w:sz w:val="28"/>
          <w:szCs w:val="28"/>
        </w:rPr>
        <w:t xml:space="preserve"> – Шаталова Ольга Васильевна;</w:t>
      </w:r>
    </w:p>
    <w:p w:rsidR="00493B04" w:rsidRDefault="00493B04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4F88">
        <w:rPr>
          <w:rFonts w:ascii="Times New Roman" w:hAnsi="Times New Roman"/>
          <w:sz w:val="28"/>
          <w:szCs w:val="28"/>
        </w:rPr>
        <w:t>доцент кафедры психологии, педагогики и специального образования</w:t>
      </w:r>
      <w:r w:rsidR="009F1296">
        <w:rPr>
          <w:rFonts w:ascii="Times New Roman" w:hAnsi="Times New Roman"/>
          <w:sz w:val="28"/>
          <w:szCs w:val="28"/>
        </w:rPr>
        <w:t xml:space="preserve"> </w:t>
      </w:r>
      <w:r w:rsidR="009F1296" w:rsidRPr="007C0322">
        <w:rPr>
          <w:rFonts w:ascii="Times New Roman" w:hAnsi="Times New Roman"/>
          <w:sz w:val="28"/>
          <w:szCs w:val="28"/>
        </w:rPr>
        <w:t>ФГБОУВО «Липецкий государственный педагогический университет им. П.П. Семенова-Тян-Шанского»</w:t>
      </w:r>
      <w:r w:rsidRPr="007C4F88">
        <w:rPr>
          <w:rFonts w:ascii="Times New Roman" w:hAnsi="Times New Roman"/>
          <w:sz w:val="28"/>
          <w:szCs w:val="28"/>
        </w:rPr>
        <w:t>, кандидат педагогических наук</w:t>
      </w:r>
      <w:r w:rsidR="009F1296">
        <w:rPr>
          <w:rFonts w:ascii="Times New Roman" w:hAnsi="Times New Roman"/>
          <w:sz w:val="28"/>
          <w:szCs w:val="28"/>
        </w:rPr>
        <w:t xml:space="preserve"> - </w:t>
      </w:r>
      <w:r w:rsidR="009F1296" w:rsidRPr="007C4F88">
        <w:rPr>
          <w:rFonts w:ascii="Times New Roman" w:hAnsi="Times New Roman"/>
          <w:sz w:val="28"/>
          <w:szCs w:val="28"/>
        </w:rPr>
        <w:t>Дормидонтов Роман Александрович</w:t>
      </w:r>
      <w:r w:rsidR="009F1296">
        <w:rPr>
          <w:rFonts w:ascii="Times New Roman" w:hAnsi="Times New Roman"/>
          <w:sz w:val="28"/>
          <w:szCs w:val="28"/>
        </w:rPr>
        <w:t>;</w:t>
      </w:r>
    </w:p>
    <w:p w:rsidR="009F1296" w:rsidRDefault="009F129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4F88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7C4F88">
        <w:rPr>
          <w:rFonts w:ascii="Times New Roman" w:hAnsi="Times New Roman"/>
          <w:sz w:val="28"/>
          <w:szCs w:val="28"/>
        </w:rPr>
        <w:t>отдела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proofErr w:type="gramEnd"/>
      <w:r w:rsidRPr="007C4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4F8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C4F88">
        <w:rPr>
          <w:rFonts w:ascii="Times New Roman" w:hAnsi="Times New Roman"/>
          <w:sz w:val="28"/>
          <w:szCs w:val="28"/>
        </w:rPr>
        <w:t xml:space="preserve"> по Липецкой области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C4F88">
        <w:rPr>
          <w:rFonts w:ascii="Times New Roman" w:hAnsi="Times New Roman"/>
          <w:sz w:val="28"/>
          <w:szCs w:val="28"/>
        </w:rPr>
        <w:t>Хромова</w:t>
      </w:r>
      <w:proofErr w:type="spellEnd"/>
      <w:r w:rsidRPr="007C4F88">
        <w:rPr>
          <w:rFonts w:ascii="Times New Roman" w:hAnsi="Times New Roman"/>
          <w:sz w:val="28"/>
          <w:szCs w:val="28"/>
        </w:rPr>
        <w:t xml:space="preserve"> Ольга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9F1296" w:rsidRDefault="009F129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4F88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F88">
        <w:rPr>
          <w:rFonts w:ascii="Times New Roman" w:hAnsi="Times New Roman"/>
          <w:sz w:val="28"/>
          <w:szCs w:val="28"/>
        </w:rPr>
        <w:t>МКУ «Городской центр рекламы»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C4F88">
        <w:rPr>
          <w:rFonts w:ascii="Times New Roman" w:hAnsi="Times New Roman"/>
          <w:sz w:val="28"/>
          <w:szCs w:val="28"/>
        </w:rPr>
        <w:t>Франценюк</w:t>
      </w:r>
      <w:proofErr w:type="spellEnd"/>
      <w:r w:rsidRPr="007C4F88">
        <w:rPr>
          <w:rFonts w:ascii="Times New Roman" w:hAnsi="Times New Roman"/>
          <w:sz w:val="28"/>
          <w:szCs w:val="28"/>
        </w:rPr>
        <w:t xml:space="preserve"> Ася 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9F1296" w:rsidRDefault="009F129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C4F88">
        <w:rPr>
          <w:rFonts w:ascii="Times New Roman" w:hAnsi="Times New Roman"/>
          <w:sz w:val="28"/>
          <w:szCs w:val="28"/>
        </w:rPr>
        <w:t>ачальник отдела наружной рекламы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F88">
        <w:rPr>
          <w:rFonts w:ascii="Times New Roman" w:hAnsi="Times New Roman"/>
          <w:sz w:val="28"/>
          <w:szCs w:val="28"/>
        </w:rPr>
        <w:t>МКУ «Городской центр рекламы»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C4F88">
        <w:rPr>
          <w:rFonts w:ascii="Times New Roman" w:hAnsi="Times New Roman"/>
          <w:sz w:val="28"/>
          <w:szCs w:val="28"/>
        </w:rPr>
        <w:t>Буянова</w:t>
      </w:r>
      <w:proofErr w:type="spellEnd"/>
      <w:r w:rsidRPr="007C4F88">
        <w:rPr>
          <w:rFonts w:ascii="Times New Roman" w:hAnsi="Times New Roman"/>
          <w:sz w:val="28"/>
          <w:szCs w:val="28"/>
        </w:rPr>
        <w:t xml:space="preserve"> Ирина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9F1296" w:rsidRDefault="009F129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ю</w:t>
      </w:r>
      <w:r w:rsidRPr="007C4F88">
        <w:rPr>
          <w:rFonts w:ascii="Times New Roman" w:hAnsi="Times New Roman"/>
          <w:sz w:val="28"/>
          <w:szCs w:val="28"/>
        </w:rPr>
        <w:t>рис-консульт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C4F88">
        <w:rPr>
          <w:rFonts w:ascii="Times New Roman" w:hAnsi="Times New Roman"/>
          <w:sz w:val="28"/>
          <w:szCs w:val="28"/>
        </w:rPr>
        <w:t>МКУ «Городской центр рекламы»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C4F88">
        <w:rPr>
          <w:rFonts w:ascii="Times New Roman" w:hAnsi="Times New Roman"/>
          <w:sz w:val="28"/>
          <w:szCs w:val="28"/>
        </w:rPr>
        <w:t>Шурупов Андрей Викторович</w:t>
      </w:r>
      <w:r>
        <w:rPr>
          <w:rFonts w:ascii="Times New Roman" w:hAnsi="Times New Roman"/>
          <w:sz w:val="28"/>
          <w:szCs w:val="28"/>
        </w:rPr>
        <w:t>;</w:t>
      </w:r>
    </w:p>
    <w:p w:rsidR="009F1296" w:rsidRDefault="009F129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юрист </w:t>
      </w:r>
      <w:r w:rsidRPr="007C4F88">
        <w:rPr>
          <w:rFonts w:ascii="Times New Roman" w:hAnsi="Times New Roman"/>
          <w:sz w:val="28"/>
          <w:szCs w:val="28"/>
        </w:rPr>
        <w:t>ООО «Липецк-Сигнал»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C4F88">
        <w:rPr>
          <w:rFonts w:ascii="Times New Roman" w:hAnsi="Times New Roman"/>
          <w:sz w:val="28"/>
          <w:szCs w:val="28"/>
        </w:rPr>
        <w:t>Янко Филипп Михайлович</w:t>
      </w:r>
      <w:r>
        <w:rPr>
          <w:rFonts w:ascii="Times New Roman" w:hAnsi="Times New Roman"/>
          <w:sz w:val="28"/>
          <w:szCs w:val="28"/>
        </w:rPr>
        <w:t>;</w:t>
      </w:r>
    </w:p>
    <w:p w:rsidR="009F1296" w:rsidRDefault="009F129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C4F88">
        <w:rPr>
          <w:rFonts w:ascii="Times New Roman" w:hAnsi="Times New Roman"/>
          <w:sz w:val="28"/>
          <w:szCs w:val="28"/>
        </w:rPr>
        <w:t>и.о</w:t>
      </w:r>
      <w:proofErr w:type="spellEnd"/>
      <w:r w:rsidRPr="007C4F88">
        <w:rPr>
          <w:rFonts w:ascii="Times New Roman" w:hAnsi="Times New Roman"/>
          <w:sz w:val="28"/>
          <w:szCs w:val="28"/>
        </w:rPr>
        <w:t>. заместителя начальника управления – начальника отдела по сохранению культурного наследия</w:t>
      </w:r>
      <w:r>
        <w:rPr>
          <w:rFonts w:ascii="Times New Roman" w:hAnsi="Times New Roman"/>
          <w:sz w:val="28"/>
          <w:szCs w:val="28"/>
        </w:rPr>
        <w:t xml:space="preserve"> Управления к</w:t>
      </w:r>
      <w:r w:rsidRPr="007C4F88">
        <w:rPr>
          <w:rFonts w:ascii="Times New Roman" w:hAnsi="Times New Roman"/>
          <w:sz w:val="28"/>
          <w:szCs w:val="28"/>
        </w:rPr>
        <w:t>ультуры и туризма Липецкой области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C4F88">
        <w:rPr>
          <w:rFonts w:ascii="Times New Roman" w:hAnsi="Times New Roman"/>
          <w:sz w:val="28"/>
          <w:szCs w:val="28"/>
        </w:rPr>
        <w:t>Костина Ольга Наумовна</w:t>
      </w:r>
      <w:r>
        <w:rPr>
          <w:rFonts w:ascii="Times New Roman" w:hAnsi="Times New Roman"/>
          <w:sz w:val="28"/>
          <w:szCs w:val="28"/>
        </w:rPr>
        <w:t>;</w:t>
      </w:r>
    </w:p>
    <w:p w:rsidR="009F1296" w:rsidRDefault="009F1296" w:rsidP="009F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4F88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F88">
        <w:rPr>
          <w:rFonts w:ascii="Times New Roman" w:hAnsi="Times New Roman"/>
          <w:sz w:val="28"/>
          <w:szCs w:val="28"/>
        </w:rPr>
        <w:t>ОБУ «ИД «Липецкая газета»</w:t>
      </w:r>
      <w:r w:rsidR="00EC51AA">
        <w:rPr>
          <w:rFonts w:ascii="Times New Roman" w:hAnsi="Times New Roman"/>
          <w:sz w:val="28"/>
          <w:szCs w:val="28"/>
        </w:rPr>
        <w:t xml:space="preserve"> Игнатов Петр Иванович</w:t>
      </w:r>
      <w:r>
        <w:rPr>
          <w:rFonts w:ascii="Times New Roman" w:hAnsi="Times New Roman"/>
          <w:sz w:val="28"/>
          <w:szCs w:val="28"/>
        </w:rPr>
        <w:t>.</w:t>
      </w:r>
    </w:p>
    <w:p w:rsidR="009F1296" w:rsidRDefault="009F1296" w:rsidP="00493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296" w:rsidRDefault="009F1296" w:rsidP="009F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Липецкого УФАС России </w:t>
      </w:r>
      <w:proofErr w:type="spellStart"/>
      <w:r>
        <w:rPr>
          <w:rFonts w:ascii="Times New Roman" w:hAnsi="Times New Roman"/>
          <w:sz w:val="28"/>
          <w:szCs w:val="28"/>
        </w:rPr>
        <w:t>Поткина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 выступила с приветственным словом и открыла заседание </w:t>
      </w:r>
      <w:r w:rsidR="00072104">
        <w:rPr>
          <w:rFonts w:ascii="Times New Roman" w:hAnsi="Times New Roman"/>
          <w:sz w:val="28"/>
          <w:szCs w:val="28"/>
        </w:rPr>
        <w:t xml:space="preserve">Экспертного совета по рекламе </w:t>
      </w:r>
      <w:proofErr w:type="gramStart"/>
      <w:r w:rsidR="00072104">
        <w:rPr>
          <w:rFonts w:ascii="Times New Roman" w:hAnsi="Times New Roman"/>
          <w:sz w:val="28"/>
          <w:szCs w:val="28"/>
        </w:rPr>
        <w:t>при</w:t>
      </w:r>
      <w:proofErr w:type="gramEnd"/>
      <w:r w:rsidR="000721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2104">
        <w:rPr>
          <w:rFonts w:ascii="Times New Roman" w:hAnsi="Times New Roman"/>
          <w:sz w:val="28"/>
          <w:szCs w:val="28"/>
        </w:rPr>
        <w:t>Липецком</w:t>
      </w:r>
      <w:proofErr w:type="gramEnd"/>
      <w:r w:rsidR="00072104">
        <w:rPr>
          <w:rFonts w:ascii="Times New Roman" w:hAnsi="Times New Roman"/>
          <w:sz w:val="28"/>
          <w:szCs w:val="28"/>
        </w:rPr>
        <w:t xml:space="preserve"> УФАС России.</w:t>
      </w:r>
    </w:p>
    <w:p w:rsidR="00072104" w:rsidRDefault="00072104" w:rsidP="009F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Экспертного совета по рекламе </w:t>
      </w:r>
      <w:proofErr w:type="spellStart"/>
      <w:r>
        <w:rPr>
          <w:rFonts w:ascii="Times New Roman" w:hAnsi="Times New Roman"/>
          <w:sz w:val="28"/>
          <w:szCs w:val="28"/>
        </w:rPr>
        <w:t>Шелестенко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Д.А. озвучил цели и задачи Экспертного совета.</w:t>
      </w:r>
    </w:p>
    <w:p w:rsidR="00072104" w:rsidRDefault="00072104" w:rsidP="009F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104" w:rsidRDefault="00072104" w:rsidP="009F1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Экспертным советом рассматривалась реклама Комитета содействия призывникам.</w:t>
      </w:r>
    </w:p>
    <w:p w:rsidR="00072104" w:rsidRDefault="00072104" w:rsidP="0007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Селезнева Ю.В. доложила о том, что </w:t>
      </w:r>
      <w:r>
        <w:rPr>
          <w:rFonts w:ascii="Times New Roman" w:hAnsi="Times New Roman" w:cs="Times New Roman"/>
          <w:sz w:val="28"/>
          <w:szCs w:val="28"/>
        </w:rPr>
        <w:t>в Липецкое УФАС России поступил ряд обращений о том, что в одном из кафе г. Липецка распространялась реклама следующего содержания: «ВОЕННЫЙ БИЛЕТ? ЗВОНИ В КОМИТЕТ! Комитет содействия призывникам. Основание. Содействие. 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кроме того, в рекламе указываются контактные данные: номер телефона, адрес сайта в информационно-телекоммуникационной сети Интернет, адрес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адрес места нахождения.</w:t>
      </w:r>
    </w:p>
    <w:p w:rsidR="00072104" w:rsidRDefault="00072104" w:rsidP="00072104">
      <w:pPr>
        <w:pStyle w:val="ConsPlusNormal"/>
        <w:ind w:firstLine="709"/>
        <w:jc w:val="both"/>
      </w:pPr>
      <w:r>
        <w:t>Статья 5 ФЗ «О рекламе гласит, что  реклама должна быть добросовестной и достоверной. Недобросовестная реклама и недостоверная реклама не допускаются.</w:t>
      </w:r>
    </w:p>
    <w:p w:rsidR="00072104" w:rsidRDefault="00072104" w:rsidP="00072104">
      <w:pPr>
        <w:pStyle w:val="ConsPlusNormal"/>
        <w:ind w:firstLine="709"/>
        <w:jc w:val="both"/>
      </w:pPr>
      <w:r>
        <w:t xml:space="preserve">Согласно статье 59 Конституции Российской Федерации Защита Отечества является долгом и обязанностью гражданина Российской Федерации. </w:t>
      </w:r>
    </w:p>
    <w:p w:rsidR="00072104" w:rsidRDefault="00072104" w:rsidP="00072104">
      <w:pPr>
        <w:pStyle w:val="ConsPlusNormal"/>
        <w:ind w:firstLine="709"/>
        <w:jc w:val="both"/>
      </w:pPr>
      <w:r>
        <w:t>Экспертным советом по рекламе рассматривался вопрос о том, содержит ли спорная реклама призыв к совершению противоправных действий.</w:t>
      </w:r>
    </w:p>
    <w:p w:rsidR="00072104" w:rsidRDefault="00072104" w:rsidP="00072104">
      <w:pPr>
        <w:pStyle w:val="ConsPlusNormal"/>
        <w:ind w:firstLine="709"/>
        <w:jc w:val="both"/>
      </w:pPr>
      <w:proofErr w:type="spellStart"/>
      <w:r>
        <w:t>Франценюк</w:t>
      </w:r>
      <w:proofErr w:type="spellEnd"/>
      <w:r>
        <w:t xml:space="preserve"> А.Н. высказала мнение о том, что указанная реклама не несет в себе призыва к совершению каких-либо противоправных действий.</w:t>
      </w:r>
    </w:p>
    <w:p w:rsidR="00072104" w:rsidRDefault="00EC51AA" w:rsidP="00072104">
      <w:pPr>
        <w:pStyle w:val="ConsPlusNormal"/>
        <w:ind w:firstLine="709"/>
        <w:jc w:val="both"/>
      </w:pPr>
      <w:r>
        <w:t>Янко Ф.М. высказал довод о том, что в рассматриваемой рекламе отсутствует часть существенной информации для потенциальных потребителей. С данным доводом согласился Игнатов П.</w:t>
      </w:r>
      <w:proofErr w:type="gramStart"/>
      <w:r>
        <w:t>И.</w:t>
      </w:r>
      <w:proofErr w:type="gramEnd"/>
      <w:r>
        <w:t xml:space="preserve"> Кроме того, по мнению Янко Ф.М. указанная реклама побуждает потребителей к совершению противоправных действий, т.к. военный билет в Российской Федерации может выдать только Военный Комиссариат.</w:t>
      </w:r>
    </w:p>
    <w:p w:rsidR="00C81BB4" w:rsidRDefault="00C81BB4" w:rsidP="00072104">
      <w:pPr>
        <w:pStyle w:val="ConsPlusNormal"/>
        <w:ind w:firstLine="709"/>
        <w:jc w:val="both"/>
      </w:pPr>
      <w:proofErr w:type="spellStart"/>
      <w:r>
        <w:t>Хромова</w:t>
      </w:r>
      <w:proofErr w:type="spellEnd"/>
      <w:r>
        <w:t xml:space="preserve"> О.А. также поддержала мнение, что в указанной рекламе отсутствует часть существенной информации, т.к. реклама не раскрывает суть предлагаемой услуги.</w:t>
      </w:r>
    </w:p>
    <w:p w:rsidR="00C81BB4" w:rsidRDefault="00C81BB4" w:rsidP="00072104">
      <w:pPr>
        <w:pStyle w:val="ConsPlusNormal"/>
        <w:ind w:firstLine="709"/>
        <w:jc w:val="both"/>
      </w:pPr>
      <w:r>
        <w:t xml:space="preserve">Шаталова О.В. </w:t>
      </w:r>
      <w:r w:rsidR="004429D3">
        <w:t xml:space="preserve">пояснила, что с точки зрения филологии, на уровне подтекста заключается информация, касающаяся военного билета, а также возможности проведения каких-либо </w:t>
      </w:r>
      <w:proofErr w:type="gramStart"/>
      <w:r w:rsidR="004429D3">
        <w:t>действий</w:t>
      </w:r>
      <w:proofErr w:type="gramEnd"/>
      <w:r w:rsidR="004429D3">
        <w:t xml:space="preserve"> с военным билетом минуя органы государственной власти. С точки зрения лингвистической экспертизы информация в спорной рекламе является многоуровневой, понятной носителю русского языка, живущего в современной коммуникативной среде.</w:t>
      </w:r>
    </w:p>
    <w:p w:rsidR="004429D3" w:rsidRDefault="004429D3" w:rsidP="00072104">
      <w:pPr>
        <w:pStyle w:val="ConsPlusNormal"/>
        <w:ind w:firstLine="709"/>
        <w:jc w:val="both"/>
      </w:pPr>
      <w:r>
        <w:t>В ходе голосования большинство членов Экспертного совета пришли к мнению, что в рекламе: «ВОЕННЫЙ БИЛЕТ? ЗВОНИ В КОМИТЕТ! Комитет содействия призывникам. Основание. Содействие. Результат</w:t>
      </w:r>
      <w:proofErr w:type="gramStart"/>
      <w:r>
        <w:t xml:space="preserve">.» </w:t>
      </w:r>
      <w:proofErr w:type="gramEnd"/>
      <w:r>
        <w:t>отсутствует призыв к совершению противоправных действий.</w:t>
      </w:r>
    </w:p>
    <w:p w:rsidR="004429D3" w:rsidRDefault="004429D3" w:rsidP="00072104">
      <w:pPr>
        <w:pStyle w:val="ConsPlusNormal"/>
        <w:ind w:firstLine="709"/>
        <w:jc w:val="both"/>
      </w:pPr>
      <w:r>
        <w:t>Однако в указанной рекламе, по мнению членов Экс</w:t>
      </w:r>
      <w:r w:rsidR="00E64EEC">
        <w:t>пертного совета, содержатся признаки нарушения законодательства Российской Федерации о рекламе в части отсутствия существенной информации для потребителей.</w:t>
      </w:r>
    </w:p>
    <w:p w:rsidR="00E64EEC" w:rsidRDefault="00E64EEC" w:rsidP="00072104">
      <w:pPr>
        <w:pStyle w:val="ConsPlusNormal"/>
        <w:ind w:firstLine="709"/>
        <w:jc w:val="both"/>
      </w:pPr>
    </w:p>
    <w:p w:rsidR="00EC51AA" w:rsidRDefault="00E64EEC" w:rsidP="00072104">
      <w:pPr>
        <w:pStyle w:val="ConsPlusNormal"/>
        <w:ind w:firstLine="709"/>
        <w:jc w:val="both"/>
      </w:pPr>
      <w:r>
        <w:t>2. Экспертным советом рассматривалась реклама следующего содержания: «Теперь 40º на розлив».</w:t>
      </w:r>
    </w:p>
    <w:p w:rsidR="00E64EEC" w:rsidRDefault="00E64EEC" w:rsidP="00E64E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Селезнева Ю.В. доложила о том</w:t>
      </w:r>
      <w:r>
        <w:t xml:space="preserve">, что в </w:t>
      </w:r>
      <w:r>
        <w:rPr>
          <w:rFonts w:ascii="Times New Roman" w:hAnsi="Times New Roman" w:cs="Times New Roman"/>
          <w:sz w:val="28"/>
          <w:szCs w:val="28"/>
        </w:rPr>
        <w:t xml:space="preserve">Липецкое УФАС России неоднократно поступали заявления граждан о том, что на фасаде одного из баров г. Липецка  распространяется реклама следующего содержания: «Теперь 40 градусов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розлив».</w:t>
      </w:r>
    </w:p>
    <w:p w:rsidR="00E64EEC" w:rsidRDefault="00E64EEC" w:rsidP="00E64EEC">
      <w:pPr>
        <w:pStyle w:val="ConsPlusNormal"/>
        <w:ind w:firstLine="709"/>
        <w:jc w:val="both"/>
      </w:pPr>
      <w:r>
        <w:t>В соответствии с пунктом 5 части 2 статьи 21 ФЗ «О рекламе» реклама алкогольной продукции не должна размещаться с использованием технических сре</w:t>
      </w:r>
      <w:proofErr w:type="gramStart"/>
      <w:r>
        <w:t>дств ст</w:t>
      </w:r>
      <w:proofErr w:type="gramEnd"/>
      <w:r>
        <w:t>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строений, сооружений или вне их.</w:t>
      </w:r>
    </w:p>
    <w:p w:rsidR="00E64EEC" w:rsidRDefault="00E64EEC" w:rsidP="00E64EEC">
      <w:pPr>
        <w:pStyle w:val="ConsPlusNormal"/>
        <w:ind w:firstLine="709"/>
        <w:jc w:val="both"/>
      </w:pPr>
      <w:r>
        <w:t>Экспертным советом по рекламе рассматривался вопрос о том, является ли спорная реклама рекламой алкогольной продукции.</w:t>
      </w:r>
    </w:p>
    <w:p w:rsidR="00E64EEC" w:rsidRDefault="00E64EEC" w:rsidP="00E64EEC">
      <w:pPr>
        <w:pStyle w:val="ConsPlusNormal"/>
        <w:ind w:firstLine="709"/>
        <w:jc w:val="both"/>
      </w:pPr>
      <w:r>
        <w:t>Шаталова О.В. пояснила что, слово «</w:t>
      </w:r>
      <w:proofErr w:type="spellStart"/>
      <w:r>
        <w:t>рОзлив</w:t>
      </w:r>
      <w:proofErr w:type="spellEnd"/>
      <w:r>
        <w:t>» употребляется только в соотношении со спиртными напитками.</w:t>
      </w:r>
    </w:p>
    <w:p w:rsidR="00E64EEC" w:rsidRDefault="00E64EEC" w:rsidP="00E64EEC">
      <w:pPr>
        <w:pStyle w:val="ConsPlusNormal"/>
        <w:ind w:firstLine="709"/>
        <w:jc w:val="both"/>
      </w:pPr>
      <w:r>
        <w:t xml:space="preserve">Кроме того, Шурупов А.В. добавил, что реклама, распространяющаяся на фасаде того же кафе следующего содержания: </w:t>
      </w:r>
      <w:r w:rsidR="002E037C">
        <w:t>«Обслужим культурно каждого посетителя!» с изображением женщины с подносом является точной копией авторского плаката, выпущенного в 1948 г., и может нарушать авторские права.</w:t>
      </w:r>
    </w:p>
    <w:p w:rsidR="002E037C" w:rsidRDefault="002E037C" w:rsidP="00E64EEC">
      <w:pPr>
        <w:pStyle w:val="ConsPlusNormal"/>
        <w:ind w:firstLine="709"/>
        <w:jc w:val="both"/>
      </w:pPr>
      <w:r>
        <w:t>Экспертный совет единогласно пришел к мнению о том, что реклама «Теперь 40º на розлив» является рекламой алкогольной продукции.</w:t>
      </w:r>
    </w:p>
    <w:p w:rsidR="002E037C" w:rsidRDefault="002E037C" w:rsidP="00E64EEC">
      <w:pPr>
        <w:pStyle w:val="ConsPlusNormal"/>
        <w:ind w:firstLine="709"/>
        <w:jc w:val="both"/>
      </w:pPr>
    </w:p>
    <w:p w:rsidR="002E037C" w:rsidRDefault="002E037C" w:rsidP="00E64EEC">
      <w:pPr>
        <w:pStyle w:val="ConsPlusNormal"/>
        <w:ind w:firstLine="709"/>
        <w:jc w:val="both"/>
      </w:pPr>
      <w:r>
        <w:t xml:space="preserve">3. Членами Экспертного совета были вынесены следующие предложения, связанные с работой </w:t>
      </w:r>
      <w:proofErr w:type="spellStart"/>
      <w:r>
        <w:t>Эксперного</w:t>
      </w:r>
      <w:proofErr w:type="spellEnd"/>
      <w:r>
        <w:t xml:space="preserve"> совета:</w:t>
      </w:r>
    </w:p>
    <w:p w:rsidR="002E037C" w:rsidRDefault="002E037C" w:rsidP="00E64EEC">
      <w:pPr>
        <w:pStyle w:val="ConsPlusNormal"/>
        <w:ind w:firstLine="709"/>
        <w:jc w:val="both"/>
      </w:pPr>
      <w:r>
        <w:t>- заблаговременно предоставить членам Экспертного совета</w:t>
      </w:r>
      <w:r w:rsidR="00F06583">
        <w:t xml:space="preserve"> </w:t>
      </w:r>
      <w:proofErr w:type="gramStart"/>
      <w:r w:rsidR="00F06583">
        <w:t>фото материалы</w:t>
      </w:r>
      <w:proofErr w:type="gramEnd"/>
      <w:r w:rsidR="00F06583">
        <w:t xml:space="preserve"> и повестку дня по вопросам, вынесенным на заседание Экспертного совета;</w:t>
      </w:r>
    </w:p>
    <w:p w:rsidR="00F06583" w:rsidRDefault="00F06583" w:rsidP="00E64EEC">
      <w:pPr>
        <w:pStyle w:val="ConsPlusNormal"/>
        <w:ind w:firstLine="709"/>
        <w:jc w:val="both"/>
      </w:pPr>
      <w:r>
        <w:t>- созвать Экспертный совет по вопросу соотнесения понятий «вывеска» и «реклама».</w:t>
      </w:r>
    </w:p>
    <w:p w:rsidR="00F06583" w:rsidRDefault="00F06583" w:rsidP="00E64EEC">
      <w:pPr>
        <w:pStyle w:val="ConsPlusNormal"/>
        <w:ind w:firstLine="709"/>
        <w:jc w:val="both"/>
      </w:pPr>
    </w:p>
    <w:p w:rsidR="00F06583" w:rsidRPr="00F06583" w:rsidRDefault="00F06583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br/>
        <w:t>Экспертного совета</w:t>
      </w:r>
      <w:r w:rsidRPr="00F0658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0D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65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7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6583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F06583">
        <w:rPr>
          <w:rFonts w:ascii="Times New Roman" w:hAnsi="Times New Roman" w:cs="Times New Roman"/>
          <w:sz w:val="28"/>
          <w:szCs w:val="28"/>
        </w:rPr>
        <w:t>Шелестенко</w:t>
      </w:r>
      <w:proofErr w:type="spellEnd"/>
    </w:p>
    <w:p w:rsidR="00395774" w:rsidRDefault="00F06583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5774" w:rsidRDefault="00395774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83" w:rsidRPr="00F06583" w:rsidRDefault="00F06583" w:rsidP="00F0658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5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F06583" w:rsidRPr="00F06583" w:rsidSect="00A451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2A"/>
    <w:rsid w:val="00072104"/>
    <w:rsid w:val="002E037C"/>
    <w:rsid w:val="00395774"/>
    <w:rsid w:val="004429D3"/>
    <w:rsid w:val="00493B04"/>
    <w:rsid w:val="008B2109"/>
    <w:rsid w:val="009F1296"/>
    <w:rsid w:val="00A4512A"/>
    <w:rsid w:val="00BA0DDD"/>
    <w:rsid w:val="00C81BB4"/>
    <w:rsid w:val="00E64EEC"/>
    <w:rsid w:val="00EC51AA"/>
    <w:rsid w:val="00F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4512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A451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512A"/>
  </w:style>
  <w:style w:type="paragraph" w:customStyle="1" w:styleId="ConsPlusNormal">
    <w:name w:val="ConsPlusNormal"/>
    <w:rsid w:val="00072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4512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unhideWhenUsed/>
    <w:rsid w:val="00A451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512A"/>
  </w:style>
  <w:style w:type="paragraph" w:customStyle="1" w:styleId="ConsPlusNormal">
    <w:name w:val="ConsPlusNormal"/>
    <w:rsid w:val="00072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Владимировна</dc:creator>
  <cp:lastModifiedBy>Жданова Дарья Дмитриевна</cp:lastModifiedBy>
  <cp:revision>5</cp:revision>
  <cp:lastPrinted>2016-10-26T07:17:00Z</cp:lastPrinted>
  <dcterms:created xsi:type="dcterms:W3CDTF">2016-09-23T10:59:00Z</dcterms:created>
  <dcterms:modified xsi:type="dcterms:W3CDTF">2016-10-28T09:24:00Z</dcterms:modified>
</cp:coreProperties>
</file>