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EC" w:rsidRPr="002D2B21" w:rsidRDefault="007251EC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bookmarkStart w:id="0" w:name="_GoBack"/>
      <w:r w:rsidRPr="002D2B21">
        <w:rPr>
          <w:b/>
          <w:bCs/>
          <w:sz w:val="26"/>
          <w:szCs w:val="26"/>
        </w:rPr>
        <w:t xml:space="preserve">О необходимости получения предварительного согласия на </w:t>
      </w:r>
      <w:r w:rsidRPr="002D2B21">
        <w:rPr>
          <w:b/>
          <w:bCs/>
          <w:sz w:val="26"/>
          <w:szCs w:val="26"/>
          <w:shd w:val="clear" w:color="auto" w:fill="FFFFFF"/>
        </w:rPr>
        <w:t>создание коммерческой организации, если ее уставный капитал оплачивается акциями (долями) и (или) активами финансовой организации</w:t>
      </w:r>
    </w:p>
    <w:bookmarkEnd w:id="0"/>
    <w:p w:rsidR="007251EC" w:rsidRPr="002D2B21" w:rsidRDefault="007251EC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Согласно пункту 5 части 1 статьи 27 Федерального закона</w:t>
      </w:r>
      <w:r w:rsidRPr="002D2B21">
        <w:rPr>
          <w:sz w:val="26"/>
          <w:szCs w:val="26"/>
        </w:rPr>
        <w:br/>
        <w:t xml:space="preserve">от 26.07.2006 № 135-ФЗ «О защите конкуренции» (далее – Закон о защите конкуренции) </w:t>
      </w:r>
      <w:r w:rsidRPr="002D2B21">
        <w:rPr>
          <w:sz w:val="26"/>
          <w:szCs w:val="26"/>
          <w:shd w:val="clear" w:color="auto" w:fill="FFFFFF"/>
        </w:rPr>
        <w:t>с предварительного согласия антимонопольного органа осуществляется создание коммерческой организации, если ее уставный капитал оплачивается акциями (долями) и (или) активами (за исключением денежных средств) финансовой организации и (или) создаваемая коммерческая организация приобретает такие акции (доли) и (или) активы финансовой организации на основании передаточного акта или разделительного баланса и в отношении таких акций (долей) и (или) активов приобретает права, предусмотренные статьей 29 Закона о защите конкуренции, и при этом стоимость активов по последнему балансу финансовой организации, акции (доли) и (или) активы которой вносятся в качестве вклада в уставный капитал, превышает величину, установленную Правительством Российской Федерации по согласованию с Центральным банком Российской Федерации (при внесении в качестве вклада в уставный капитал акций (долей) и (или) активов (за исключением денежных средств) финансовых организаций, не поднадзорных Центральному банку Российской Федерации, такая величина устанавливается Правительством Российской Федерации).</w:t>
      </w:r>
    </w:p>
    <w:p w:rsidR="007251EC" w:rsidRPr="002D2B21" w:rsidRDefault="007251EC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В соответствии со статьей 29 Закона о защите конкуренции к сделкам в отношении финансовых организаций, требующим предварительного согласия антимонопольного органа, относится приобретение лицом (группой лиц) голосующих акций акционерного общества, если такое лицо (группа лиц) получает право распоряжаться более чем 25%/50%/75% указанных акций при условии, что до этого приобретения такое лицо (группа лиц) не распоряжалось голосующими акциями данного акционерного общества или распоряжалось не более чем 25%/50%/75% голосующих акций данного акционерного общества.</w:t>
      </w:r>
    </w:p>
    <w:p w:rsidR="007251EC" w:rsidRPr="002D2B21" w:rsidRDefault="007251EC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>Соответствующие величины активов финансовых организаций, при превышении которых требуется получение предварительного согласия антимонопольного органа на совершение сделок, иных действий, предусмотренных статьями 27 и 29 Закона о защите конкуренции, установлены в постановлениях Пра</w:t>
      </w:r>
      <w:r w:rsidR="00916F94" w:rsidRPr="002D2B21">
        <w:rPr>
          <w:color w:val="000000"/>
          <w:sz w:val="26"/>
          <w:szCs w:val="26"/>
        </w:rPr>
        <w:t xml:space="preserve">вительства Российской Федерации </w:t>
      </w:r>
      <w:r w:rsidRPr="002D2B21">
        <w:rPr>
          <w:color w:val="000000"/>
          <w:sz w:val="26"/>
          <w:szCs w:val="26"/>
        </w:rPr>
        <w:t xml:space="preserve">от 30.05.2007 № 334 «Об установлении величин активов лизинговых организаций в целях осуществления антимонопольного контроля» </w:t>
      </w:r>
      <w:r w:rsidR="000A7888" w:rsidRPr="002D2B21">
        <w:rPr>
          <w:color w:val="000000"/>
          <w:sz w:val="26"/>
          <w:szCs w:val="26"/>
        </w:rPr>
        <w:t xml:space="preserve">(далее – Постановление № 334) </w:t>
      </w:r>
      <w:r w:rsidR="00916F94" w:rsidRPr="002D2B21">
        <w:rPr>
          <w:color w:val="000000"/>
          <w:sz w:val="26"/>
          <w:szCs w:val="26"/>
        </w:rPr>
        <w:t>и от 18.10.2014</w:t>
      </w:r>
      <w:r w:rsidR="00916F94" w:rsidRPr="002D2B21">
        <w:rPr>
          <w:color w:val="000000"/>
          <w:sz w:val="26"/>
          <w:szCs w:val="26"/>
        </w:rPr>
        <w:br/>
      </w:r>
      <w:r w:rsidRPr="002D2B21">
        <w:rPr>
          <w:color w:val="000000"/>
          <w:sz w:val="26"/>
          <w:szCs w:val="26"/>
        </w:rPr>
        <w:t>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(далее – Постановление № 1072)</w:t>
      </w:r>
      <w:r w:rsidR="00B4543E" w:rsidRPr="002D2B21">
        <w:rPr>
          <w:color w:val="000000"/>
          <w:sz w:val="26"/>
          <w:szCs w:val="26"/>
        </w:rPr>
        <w:t xml:space="preserve"> соответственно</w:t>
      </w:r>
      <w:r w:rsidRPr="002D2B21">
        <w:rPr>
          <w:color w:val="000000"/>
          <w:sz w:val="26"/>
          <w:szCs w:val="26"/>
        </w:rPr>
        <w:t>.</w:t>
      </w:r>
    </w:p>
    <w:p w:rsidR="007251EC" w:rsidRPr="002D2B21" w:rsidRDefault="007251EC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  <w:shd w:val="clear" w:color="auto" w:fill="FFFFFF"/>
        </w:rPr>
        <w:t>В случае, если величина стоимости активов финансовой организации</w:t>
      </w:r>
      <w:r w:rsidRPr="002D2B21">
        <w:rPr>
          <w:color w:val="000000"/>
          <w:sz w:val="26"/>
          <w:szCs w:val="26"/>
          <w:shd w:val="clear" w:color="auto" w:fill="FFFFFF"/>
        </w:rPr>
        <w:t xml:space="preserve"> </w:t>
      </w:r>
      <w:r w:rsidRPr="002D2B21">
        <w:rPr>
          <w:sz w:val="26"/>
          <w:szCs w:val="26"/>
          <w:shd w:val="clear" w:color="auto" w:fill="FFFFFF"/>
        </w:rPr>
        <w:t xml:space="preserve">по последнему балансу превышает установленную Постановлениями №№ 334 и 1072 величину и в результате создания создаваемая коммерческая организация получит право распоряжаться более чем </w:t>
      </w:r>
      <w:r w:rsidRPr="002D2B21">
        <w:rPr>
          <w:sz w:val="26"/>
          <w:szCs w:val="26"/>
        </w:rPr>
        <w:t>25%/50%/75%</w:t>
      </w:r>
      <w:r w:rsidRPr="002D2B21">
        <w:rPr>
          <w:sz w:val="26"/>
          <w:szCs w:val="26"/>
          <w:shd w:val="clear" w:color="auto" w:fill="FFFFFF"/>
        </w:rPr>
        <w:t xml:space="preserve"> акций этой финансовой организации, то такая сделка </w:t>
      </w:r>
      <w:r w:rsidRPr="002D2B21">
        <w:rPr>
          <w:color w:val="000000"/>
          <w:sz w:val="26"/>
          <w:szCs w:val="26"/>
          <w:shd w:val="clear" w:color="auto" w:fill="FFFFFF"/>
        </w:rPr>
        <w:t>подлежит государственному контролю в соответствии со статьей 27 Закона о защите конкуренции и, следовательно, предварительное согласие антимонопольного органа на ее осуществление необходимо.</w:t>
      </w:r>
    </w:p>
    <w:p w:rsidR="00916F94" w:rsidRPr="002D2B21" w:rsidRDefault="007251EC" w:rsidP="00874BB4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 xml:space="preserve">Исходя из содержания части 2 статьи 27 Закона о защите конкуренции, предусмотренное частью 1 данной статьи требование о получении предварительного согласия антимонопольного органа на осуществление названных действий не </w:t>
      </w:r>
      <w:r w:rsidRPr="002D2B21">
        <w:rPr>
          <w:color w:val="000000"/>
          <w:sz w:val="26"/>
          <w:szCs w:val="26"/>
          <w:shd w:val="clear" w:color="auto" w:fill="FFFFFF"/>
        </w:rPr>
        <w:lastRenderedPageBreak/>
        <w:t>применяется только в случаях, если указанные в части 1 данной статьи действия осуществляются лицами, входящими в одну группу лиц по основаниям, предусмотренным пунктом 1 части 1 статьи 9 Закона о защите конкуренции, или если указанные в части 1 статьи 27 Закона о защите конкуренции сделки осуществляются с соблюдением условий, предусмотренных статьей 31 Закона о защите конкуренции, либо если их осуществление предусмотрено актами Президента Российской Федерации или актами Правительства Российской Федерации.</w:t>
      </w:r>
    </w:p>
    <w:sectPr w:rsidR="00916F94" w:rsidRPr="002D2B21" w:rsidSect="00530A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63" w:rsidRDefault="009C1863" w:rsidP="007251EC">
      <w:pPr>
        <w:spacing w:after="0" w:line="240" w:lineRule="auto"/>
      </w:pPr>
      <w:r>
        <w:separator/>
      </w:r>
    </w:p>
  </w:endnote>
  <w:endnote w:type="continuationSeparator" w:id="0">
    <w:p w:rsidR="009C1863" w:rsidRDefault="009C1863" w:rsidP="007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63" w:rsidRDefault="009C1863" w:rsidP="007251EC">
      <w:pPr>
        <w:spacing w:after="0" w:line="240" w:lineRule="auto"/>
      </w:pPr>
      <w:r>
        <w:separator/>
      </w:r>
    </w:p>
  </w:footnote>
  <w:footnote w:type="continuationSeparator" w:id="0">
    <w:p w:rsidR="009C1863" w:rsidRDefault="009C1863" w:rsidP="007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784"/>
      <w:docPartObj>
        <w:docPartGallery w:val="Page Numbers (Top of Page)"/>
        <w:docPartUnique/>
      </w:docPartObj>
    </w:sdtPr>
    <w:sdtEndPr/>
    <w:sdtContent>
      <w:p w:rsidR="00530ABD" w:rsidRDefault="006415A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4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1EC" w:rsidRDefault="00725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C"/>
    <w:rsid w:val="0008660D"/>
    <w:rsid w:val="00091F21"/>
    <w:rsid w:val="000A7888"/>
    <w:rsid w:val="000E580E"/>
    <w:rsid w:val="00105BD4"/>
    <w:rsid w:val="00153AA5"/>
    <w:rsid w:val="001B3524"/>
    <w:rsid w:val="002C1DCB"/>
    <w:rsid w:val="002C799F"/>
    <w:rsid w:val="002D2B21"/>
    <w:rsid w:val="00313BD7"/>
    <w:rsid w:val="003309B0"/>
    <w:rsid w:val="003344A3"/>
    <w:rsid w:val="003D664A"/>
    <w:rsid w:val="00461DB3"/>
    <w:rsid w:val="004A31E3"/>
    <w:rsid w:val="004F766E"/>
    <w:rsid w:val="00530ABD"/>
    <w:rsid w:val="00632EA5"/>
    <w:rsid w:val="006415A3"/>
    <w:rsid w:val="0066689F"/>
    <w:rsid w:val="006E10A5"/>
    <w:rsid w:val="007251EC"/>
    <w:rsid w:val="0074380D"/>
    <w:rsid w:val="00766BE8"/>
    <w:rsid w:val="00773E9F"/>
    <w:rsid w:val="007A58B5"/>
    <w:rsid w:val="008540A9"/>
    <w:rsid w:val="00874BB4"/>
    <w:rsid w:val="00875EA7"/>
    <w:rsid w:val="00891CF0"/>
    <w:rsid w:val="008959D0"/>
    <w:rsid w:val="008B430D"/>
    <w:rsid w:val="00916F94"/>
    <w:rsid w:val="00983445"/>
    <w:rsid w:val="009969B2"/>
    <w:rsid w:val="009C1863"/>
    <w:rsid w:val="009C4EDD"/>
    <w:rsid w:val="009D3E77"/>
    <w:rsid w:val="009E204B"/>
    <w:rsid w:val="00A85B78"/>
    <w:rsid w:val="00AC33D5"/>
    <w:rsid w:val="00AE535B"/>
    <w:rsid w:val="00B4543E"/>
    <w:rsid w:val="00B97EF4"/>
    <w:rsid w:val="00C52BC5"/>
    <w:rsid w:val="00CD4307"/>
    <w:rsid w:val="00D047EF"/>
    <w:rsid w:val="00D10D67"/>
    <w:rsid w:val="00D15B6C"/>
    <w:rsid w:val="00D475AA"/>
    <w:rsid w:val="00D645B8"/>
    <w:rsid w:val="00D66F85"/>
    <w:rsid w:val="00D76B31"/>
    <w:rsid w:val="00D824B9"/>
    <w:rsid w:val="00DA61AC"/>
    <w:rsid w:val="00DC6802"/>
    <w:rsid w:val="00E53752"/>
    <w:rsid w:val="00E5671F"/>
    <w:rsid w:val="00EA4C82"/>
    <w:rsid w:val="00EF4D8D"/>
    <w:rsid w:val="00F17AD4"/>
    <w:rsid w:val="00F20DCA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33B7-5706-43C1-96AE-7CDEB7D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25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1EC"/>
  </w:style>
  <w:style w:type="paragraph" w:styleId="a6">
    <w:name w:val="footer"/>
    <w:basedOn w:val="a"/>
    <w:link w:val="a7"/>
    <w:uiPriority w:val="99"/>
    <w:semiHidden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1EC"/>
  </w:style>
  <w:style w:type="paragraph" w:styleId="a8">
    <w:name w:val="No Spacing"/>
    <w:uiPriority w:val="1"/>
    <w:qFormat/>
    <w:rsid w:val="00916F9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16F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7277-839E-4D56-A67B-97E682A8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skruzhechkin</dc:creator>
  <cp:lastModifiedBy>Кружечкин Станислав Владимирович</cp:lastModifiedBy>
  <cp:revision>8</cp:revision>
  <dcterms:created xsi:type="dcterms:W3CDTF">2018-11-15T08:32:00Z</dcterms:created>
  <dcterms:modified xsi:type="dcterms:W3CDTF">2019-01-09T12:01:00Z</dcterms:modified>
</cp:coreProperties>
</file>