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1C" w:rsidRPr="005E4F07" w:rsidRDefault="00C21F1C" w:rsidP="00D45D49">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ДОКЛАД</w:t>
      </w:r>
    </w:p>
    <w:p w:rsidR="00C21F1C" w:rsidRPr="005E4F07" w:rsidRDefault="00C21F1C" w:rsidP="00D45D49">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Липецкого УФАС России</w:t>
      </w:r>
      <w:r w:rsidR="00D45D49" w:rsidRPr="005E4F07">
        <w:rPr>
          <w:rFonts w:ascii="Times New Roman" w:eastAsia="Times New Roman" w:hAnsi="Times New Roman" w:cs="Times New Roman"/>
          <w:b/>
          <w:bCs/>
          <w:color w:val="000000" w:themeColor="text1"/>
          <w:sz w:val="26"/>
          <w:szCs w:val="26"/>
          <w:lang w:eastAsia="ru-RU"/>
        </w:rPr>
        <w:t xml:space="preserve"> </w:t>
      </w:r>
    </w:p>
    <w:p w:rsidR="004B44A9" w:rsidRPr="005E4F07" w:rsidRDefault="00C21F1C" w:rsidP="004B44A9">
      <w:pPr>
        <w:spacing w:after="0" w:line="240" w:lineRule="auto"/>
        <w:ind w:left="-142"/>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к публичным обсуждениям правоприменительной практики по применению ант</w:t>
      </w:r>
      <w:r w:rsidR="004873D6">
        <w:rPr>
          <w:rFonts w:ascii="Times New Roman" w:eastAsia="Times New Roman" w:hAnsi="Times New Roman" w:cs="Times New Roman"/>
          <w:b/>
          <w:bCs/>
          <w:color w:val="000000" w:themeColor="text1"/>
          <w:sz w:val="26"/>
          <w:szCs w:val="26"/>
          <w:lang w:eastAsia="ru-RU"/>
        </w:rPr>
        <w:t>имонопольного законодательства</w:t>
      </w:r>
      <w:r w:rsidR="004B44A9" w:rsidRPr="004B44A9">
        <w:rPr>
          <w:rFonts w:ascii="Times New Roman" w:eastAsia="Times New Roman" w:hAnsi="Times New Roman" w:cs="Times New Roman"/>
          <w:b/>
          <w:bCs/>
          <w:color w:val="000000" w:themeColor="text1"/>
          <w:sz w:val="26"/>
          <w:szCs w:val="26"/>
          <w:lang w:eastAsia="ru-RU"/>
        </w:rPr>
        <w:t xml:space="preserve"> </w:t>
      </w:r>
      <w:r w:rsidR="004B44A9">
        <w:rPr>
          <w:rFonts w:ascii="Times New Roman" w:eastAsia="Times New Roman" w:hAnsi="Times New Roman" w:cs="Times New Roman"/>
          <w:b/>
          <w:bCs/>
          <w:color w:val="000000" w:themeColor="text1"/>
          <w:sz w:val="26"/>
          <w:szCs w:val="26"/>
          <w:lang w:eastAsia="ru-RU"/>
        </w:rPr>
        <w:t>за 9 месяцев 2022 года</w:t>
      </w:r>
    </w:p>
    <w:p w:rsidR="00C21F1C" w:rsidRPr="005E4F07" w:rsidRDefault="00C21F1C" w:rsidP="00D45D49">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Основные изменения контролируемого законодательства</w:t>
      </w:r>
    </w:p>
    <w:p w:rsidR="00C21F1C" w:rsidRPr="005E4F07" w:rsidRDefault="00C21F1C" w:rsidP="00D45D49">
      <w:p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Федеральный закон от 16.02.2022 № 11-ФЗ "О внесении изменений в Федеральный закон "О защите конкуренции" и статью 1 Федерального закона "Об основах государственного регулирования торговой деятельности в Российской Федерации»</w:t>
      </w:r>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6B366E"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hyperlink r:id="rId5" w:history="1">
        <w:r w:rsidR="00C21F1C" w:rsidRPr="005E4F07">
          <w:rPr>
            <w:rFonts w:ascii="Times New Roman" w:eastAsia="Times New Roman" w:hAnsi="Times New Roman" w:cs="Times New Roman"/>
            <w:color w:val="000000" w:themeColor="text1"/>
            <w:sz w:val="26"/>
            <w:szCs w:val="26"/>
            <w:u w:val="single"/>
            <w:lang w:eastAsia="ru-RU"/>
          </w:rPr>
          <w:t>С 27 февраля</w:t>
        </w:r>
      </w:hyperlink>
      <w:r w:rsidR="00D45D49" w:rsidRPr="005E4F07">
        <w:rPr>
          <w:rFonts w:ascii="Times New Roman" w:eastAsia="Times New Roman" w:hAnsi="Times New Roman" w:cs="Times New Roman"/>
          <w:color w:val="000000" w:themeColor="text1"/>
          <w:sz w:val="26"/>
          <w:szCs w:val="26"/>
          <w:lang w:eastAsia="ru-RU"/>
        </w:rPr>
        <w:t xml:space="preserve"> </w:t>
      </w:r>
      <w:r w:rsidR="00C21F1C" w:rsidRPr="005E4F07">
        <w:rPr>
          <w:rFonts w:ascii="Times New Roman" w:eastAsia="Times New Roman" w:hAnsi="Times New Roman" w:cs="Times New Roman"/>
          <w:color w:val="000000" w:themeColor="text1"/>
          <w:sz w:val="26"/>
          <w:szCs w:val="26"/>
          <w:lang w:eastAsia="ru-RU"/>
        </w:rPr>
        <w:t>антимонопольный орган не сможет признать</w:t>
      </w:r>
      <w:r w:rsidR="00D45D49" w:rsidRPr="005E4F07">
        <w:rPr>
          <w:rFonts w:ascii="Times New Roman" w:eastAsia="Times New Roman" w:hAnsi="Times New Roman" w:cs="Times New Roman"/>
          <w:color w:val="000000" w:themeColor="text1"/>
          <w:sz w:val="26"/>
          <w:szCs w:val="26"/>
          <w:lang w:eastAsia="ru-RU"/>
        </w:rPr>
        <w:t xml:space="preserve"> </w:t>
      </w:r>
      <w:hyperlink r:id="rId6" w:history="1">
        <w:r w:rsidR="00C21F1C" w:rsidRPr="005E4F07">
          <w:rPr>
            <w:rFonts w:ascii="Times New Roman" w:eastAsia="Times New Roman" w:hAnsi="Times New Roman" w:cs="Times New Roman"/>
            <w:color w:val="000000" w:themeColor="text1"/>
            <w:sz w:val="26"/>
            <w:szCs w:val="26"/>
            <w:u w:val="single"/>
            <w:lang w:eastAsia="ru-RU"/>
          </w:rPr>
          <w:t>доминирующим</w:t>
        </w:r>
      </w:hyperlink>
      <w:r w:rsidR="00D45D49" w:rsidRPr="005E4F07">
        <w:rPr>
          <w:rFonts w:ascii="Times New Roman" w:eastAsia="Times New Roman" w:hAnsi="Times New Roman" w:cs="Times New Roman"/>
          <w:color w:val="000000" w:themeColor="text1"/>
          <w:sz w:val="26"/>
          <w:szCs w:val="26"/>
          <w:lang w:eastAsia="ru-RU"/>
        </w:rPr>
        <w:t xml:space="preserve"> </w:t>
      </w:r>
      <w:r w:rsidR="00C21F1C" w:rsidRPr="005E4F07">
        <w:rPr>
          <w:rFonts w:ascii="Times New Roman" w:eastAsia="Times New Roman" w:hAnsi="Times New Roman" w:cs="Times New Roman"/>
          <w:color w:val="000000" w:themeColor="text1"/>
          <w:sz w:val="26"/>
          <w:szCs w:val="26"/>
          <w:lang w:eastAsia="ru-RU"/>
        </w:rPr>
        <w:t>положение компании и индивидуальных предпринимателей, чья выручка от продажи товаров за последний календарный год составила</w:t>
      </w:r>
      <w:r w:rsidR="00D45D49" w:rsidRPr="005E4F07">
        <w:rPr>
          <w:rFonts w:ascii="Times New Roman" w:eastAsia="Times New Roman" w:hAnsi="Times New Roman" w:cs="Times New Roman"/>
          <w:color w:val="000000" w:themeColor="text1"/>
          <w:sz w:val="26"/>
          <w:szCs w:val="26"/>
          <w:lang w:eastAsia="ru-RU"/>
        </w:rPr>
        <w:t xml:space="preserve"> </w:t>
      </w:r>
      <w:hyperlink r:id="rId7" w:history="1">
        <w:r w:rsidR="00C21F1C" w:rsidRPr="005E4F07">
          <w:rPr>
            <w:rFonts w:ascii="Times New Roman" w:eastAsia="Times New Roman" w:hAnsi="Times New Roman" w:cs="Times New Roman"/>
            <w:color w:val="000000" w:themeColor="text1"/>
            <w:sz w:val="26"/>
            <w:szCs w:val="26"/>
            <w:u w:val="single"/>
            <w:lang w:eastAsia="ru-RU"/>
          </w:rPr>
          <w:t>менее 800 млн. руб</w:t>
        </w:r>
      </w:hyperlink>
      <w:r w:rsidR="00C21F1C" w:rsidRPr="005E4F07">
        <w:rPr>
          <w:rFonts w:ascii="Times New Roman" w:eastAsia="Times New Roman" w:hAnsi="Times New Roman" w:cs="Times New Roman"/>
          <w:color w:val="000000" w:themeColor="text1"/>
          <w:sz w:val="26"/>
          <w:szCs w:val="26"/>
          <w:lang w:eastAsia="ru-RU"/>
        </w:rPr>
        <w:t>. Ранее предельная сумма</w:t>
      </w:r>
      <w:r w:rsidR="00D45D49" w:rsidRPr="005E4F07">
        <w:rPr>
          <w:rFonts w:ascii="Times New Roman" w:eastAsia="Times New Roman" w:hAnsi="Times New Roman" w:cs="Times New Roman"/>
          <w:color w:val="000000" w:themeColor="text1"/>
          <w:sz w:val="26"/>
          <w:szCs w:val="26"/>
          <w:lang w:eastAsia="ru-RU"/>
        </w:rPr>
        <w:t xml:space="preserve"> </w:t>
      </w:r>
      <w:hyperlink r:id="rId8" w:history="1">
        <w:r w:rsidR="00C21F1C" w:rsidRPr="005E4F07">
          <w:rPr>
            <w:rFonts w:ascii="Times New Roman" w:eastAsia="Times New Roman" w:hAnsi="Times New Roman" w:cs="Times New Roman"/>
            <w:color w:val="000000" w:themeColor="text1"/>
            <w:sz w:val="26"/>
            <w:szCs w:val="26"/>
            <w:u w:val="single"/>
            <w:lang w:eastAsia="ru-RU"/>
          </w:rPr>
          <w:t>в 2 раза меньше</w:t>
        </w:r>
      </w:hyperlink>
      <w:r w:rsidR="00C21F1C" w:rsidRPr="005E4F07">
        <w:rPr>
          <w:rFonts w:ascii="Times New Roman" w:eastAsia="Times New Roman" w:hAnsi="Times New Roman" w:cs="Times New Roman"/>
          <w:color w:val="000000" w:themeColor="text1"/>
          <w:sz w:val="26"/>
          <w:szCs w:val="26"/>
          <w:lang w:eastAsia="ru-RU"/>
        </w:rPr>
        <w:t>.</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Правило о запрете такого признания касается организаций, в которых участвует или выступает учредителем одно или несколько физических лиц. Исключения: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 хозяйствующий субъект, входящий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Данное исключение не применяется к хозяйствующим субъектам, входящим в группу лиц по основанию, предусмотренному пунктом 7 части 1 статьи 9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настоящего Федерального закона; к хозяйствующему субъекту, участником которого является индивидуальный предприниматель;</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2) финансовая организация;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3) субъект естественной монополии на товарном рынке, находящемся в состоянии естественной монополии;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4) хозяйствующий субъект, имеющего в качестве учредителей или участников хозяйствующих субъектов - юридических лиц;</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5) хозяйственное общество, в уставном капитале которого имеется доля участия Российской Федерации, субъекта Российской Федерации, муниципального образования.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Изменение позволяют ряду предприятий не соблюдать</w:t>
      </w:r>
      <w:r w:rsidR="00D45D49" w:rsidRPr="005E4F07">
        <w:rPr>
          <w:rFonts w:ascii="Times New Roman" w:eastAsia="Times New Roman" w:hAnsi="Times New Roman" w:cs="Times New Roman"/>
          <w:color w:val="000000" w:themeColor="text1"/>
          <w:sz w:val="26"/>
          <w:szCs w:val="26"/>
          <w:lang w:eastAsia="ru-RU"/>
        </w:rPr>
        <w:t xml:space="preserve"> </w:t>
      </w:r>
      <w:hyperlink r:id="rId9" w:history="1">
        <w:r w:rsidRPr="005E4F07">
          <w:rPr>
            <w:rFonts w:ascii="Times New Roman" w:eastAsia="Times New Roman" w:hAnsi="Times New Roman" w:cs="Times New Roman"/>
            <w:color w:val="000000" w:themeColor="text1"/>
            <w:sz w:val="26"/>
            <w:szCs w:val="26"/>
            <w:u w:val="single"/>
            <w:lang w:eastAsia="ru-RU"/>
          </w:rPr>
          <w:t>запрет</w:t>
        </w:r>
      </w:hyperlink>
      <w:r w:rsidR="00D45D49" w:rsidRPr="005E4F07">
        <w:rPr>
          <w:rFonts w:ascii="Times New Roman" w:eastAsia="Times New Roman" w:hAnsi="Times New Roman" w:cs="Times New Roman"/>
          <w:color w:val="000000" w:themeColor="text1"/>
          <w:sz w:val="26"/>
          <w:szCs w:val="26"/>
          <w:lang w:eastAsia="ru-RU"/>
        </w:rPr>
        <w:t xml:space="preserve"> </w:t>
      </w:r>
      <w:r w:rsidRPr="005E4F07">
        <w:rPr>
          <w:rFonts w:ascii="Times New Roman" w:eastAsia="Times New Roman" w:hAnsi="Times New Roman" w:cs="Times New Roman"/>
          <w:color w:val="000000" w:themeColor="text1"/>
          <w:sz w:val="26"/>
          <w:szCs w:val="26"/>
          <w:lang w:eastAsia="ru-RU"/>
        </w:rPr>
        <w:t>совершать действия, которые могут расценить как</w:t>
      </w:r>
      <w:r w:rsidR="00D45D49" w:rsidRPr="005E4F07">
        <w:rPr>
          <w:rFonts w:ascii="Times New Roman" w:eastAsia="Times New Roman" w:hAnsi="Times New Roman" w:cs="Times New Roman"/>
          <w:color w:val="000000" w:themeColor="text1"/>
          <w:sz w:val="26"/>
          <w:szCs w:val="26"/>
          <w:lang w:eastAsia="ru-RU"/>
        </w:rPr>
        <w:t xml:space="preserve"> </w:t>
      </w:r>
      <w:hyperlink r:id="rId10" w:history="1">
        <w:r w:rsidRPr="005E4F07">
          <w:rPr>
            <w:rFonts w:ascii="Times New Roman" w:eastAsia="Times New Roman" w:hAnsi="Times New Roman" w:cs="Times New Roman"/>
            <w:color w:val="000000" w:themeColor="text1"/>
            <w:sz w:val="26"/>
            <w:szCs w:val="26"/>
            <w:u w:val="single"/>
            <w:lang w:eastAsia="ru-RU"/>
          </w:rPr>
          <w:t>злоупотребление доминирующим положением</w:t>
        </w:r>
      </w:hyperlink>
      <w:r w:rsidRPr="005E4F07">
        <w:rPr>
          <w:rFonts w:ascii="Times New Roman" w:eastAsia="Times New Roman" w:hAnsi="Times New Roman" w:cs="Times New Roman"/>
          <w:color w:val="000000" w:themeColor="text1"/>
          <w:sz w:val="26"/>
          <w:szCs w:val="26"/>
          <w:lang w:eastAsia="ru-RU"/>
        </w:rPr>
        <w:t xml:space="preserve">, заключать допустимые в силу закона соглашения, заключать сделки с акциями (долями), </w:t>
      </w:r>
      <w:r w:rsidRPr="005E4F07">
        <w:rPr>
          <w:rFonts w:ascii="Times New Roman" w:eastAsia="Times New Roman" w:hAnsi="Times New Roman" w:cs="Times New Roman"/>
          <w:color w:val="000000" w:themeColor="text1"/>
          <w:sz w:val="26"/>
          <w:szCs w:val="26"/>
          <w:lang w:eastAsia="ru-RU"/>
        </w:rPr>
        <w:lastRenderedPageBreak/>
        <w:t>имуществом коммерческих организаций, правами в отношении коммерческих организаций без предварительного согласия антимонопольного органа.</w:t>
      </w:r>
    </w:p>
    <w:p w:rsidR="00C21F1C" w:rsidRPr="005E4F07" w:rsidRDefault="00D45D49"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Так</w:t>
      </w:r>
      <w:r w:rsidR="00C21F1C" w:rsidRPr="005E4F07">
        <w:rPr>
          <w:rFonts w:ascii="Times New Roman" w:eastAsia="Times New Roman" w:hAnsi="Times New Roman" w:cs="Times New Roman"/>
          <w:color w:val="000000" w:themeColor="text1"/>
          <w:sz w:val="26"/>
          <w:szCs w:val="26"/>
          <w:lang w:eastAsia="ru-RU"/>
        </w:rPr>
        <w:t>же </w:t>
      </w:r>
      <w:hyperlink r:id="rId11" w:history="1">
        <w:r w:rsidR="00C21F1C" w:rsidRPr="005E4F07">
          <w:rPr>
            <w:rFonts w:ascii="Times New Roman" w:eastAsia="Times New Roman" w:hAnsi="Times New Roman" w:cs="Times New Roman"/>
            <w:color w:val="000000" w:themeColor="text1"/>
            <w:sz w:val="26"/>
            <w:szCs w:val="26"/>
            <w:u w:val="single"/>
            <w:lang w:eastAsia="ru-RU"/>
          </w:rPr>
          <w:t>увеличена</w:t>
        </w:r>
      </w:hyperlink>
      <w:r w:rsidR="00C21F1C" w:rsidRPr="005E4F07">
        <w:rPr>
          <w:rFonts w:ascii="Times New Roman" w:eastAsia="Times New Roman" w:hAnsi="Times New Roman" w:cs="Times New Roman"/>
          <w:color w:val="000000" w:themeColor="text1"/>
          <w:sz w:val="26"/>
          <w:szCs w:val="26"/>
          <w:lang w:eastAsia="ru-RU"/>
        </w:rPr>
        <w:t> пороговая сумма в Законе о торговле. Многие его </w:t>
      </w:r>
      <w:hyperlink r:id="rId12" w:history="1">
        <w:r w:rsidR="00C21F1C" w:rsidRPr="005E4F07">
          <w:rPr>
            <w:rFonts w:ascii="Times New Roman" w:eastAsia="Times New Roman" w:hAnsi="Times New Roman" w:cs="Times New Roman"/>
            <w:color w:val="000000" w:themeColor="text1"/>
            <w:sz w:val="26"/>
            <w:szCs w:val="26"/>
            <w:u w:val="single"/>
            <w:lang w:eastAsia="ru-RU"/>
          </w:rPr>
          <w:t>антимонопольные правила</w:t>
        </w:r>
      </w:hyperlink>
      <w:r w:rsidR="00C21F1C" w:rsidRPr="005E4F07">
        <w:rPr>
          <w:rFonts w:ascii="Times New Roman" w:eastAsia="Times New Roman" w:hAnsi="Times New Roman" w:cs="Times New Roman"/>
          <w:color w:val="000000" w:themeColor="text1"/>
          <w:sz w:val="26"/>
          <w:szCs w:val="26"/>
          <w:lang w:eastAsia="ru-RU"/>
        </w:rPr>
        <w:t> не будут применять, в частности, к сетевым ритейлерам и их поставщикам, если выручка не превысила 800 млн</w:t>
      </w:r>
      <w:r w:rsidRPr="005E4F07">
        <w:rPr>
          <w:rFonts w:ascii="Times New Roman" w:eastAsia="Times New Roman" w:hAnsi="Times New Roman" w:cs="Times New Roman"/>
          <w:color w:val="000000" w:themeColor="text1"/>
          <w:sz w:val="26"/>
          <w:szCs w:val="26"/>
          <w:lang w:eastAsia="ru-RU"/>
        </w:rPr>
        <w:t>.</w:t>
      </w:r>
      <w:r w:rsidR="00C21F1C" w:rsidRPr="005E4F07">
        <w:rPr>
          <w:rFonts w:ascii="Times New Roman" w:eastAsia="Times New Roman" w:hAnsi="Times New Roman" w:cs="Times New Roman"/>
          <w:color w:val="000000" w:themeColor="text1"/>
          <w:sz w:val="26"/>
          <w:szCs w:val="26"/>
          <w:lang w:eastAsia="ru-RU"/>
        </w:rPr>
        <w:t xml:space="preserve"> руб. Одно из таких положений</w:t>
      </w:r>
      <w:r w:rsidRPr="005E4F07">
        <w:rPr>
          <w:rFonts w:ascii="Times New Roman" w:eastAsia="Times New Roman" w:hAnsi="Times New Roman" w:cs="Times New Roman"/>
          <w:color w:val="000000" w:themeColor="text1"/>
          <w:sz w:val="26"/>
          <w:szCs w:val="26"/>
          <w:lang w:eastAsia="ru-RU"/>
        </w:rPr>
        <w:t xml:space="preserve"> </w:t>
      </w:r>
      <w:hyperlink r:id="rId13" w:history="1">
        <w:r w:rsidR="00C21F1C" w:rsidRPr="005E4F07">
          <w:rPr>
            <w:rFonts w:ascii="Times New Roman" w:eastAsia="Times New Roman" w:hAnsi="Times New Roman" w:cs="Times New Roman"/>
            <w:color w:val="000000" w:themeColor="text1"/>
            <w:sz w:val="26"/>
            <w:szCs w:val="26"/>
            <w:u w:val="single"/>
            <w:lang w:eastAsia="ru-RU"/>
          </w:rPr>
          <w:t>ограничивает</w:t>
        </w:r>
      </w:hyperlink>
      <w:r w:rsidRPr="005E4F07">
        <w:rPr>
          <w:rFonts w:ascii="Times New Roman" w:eastAsia="Times New Roman" w:hAnsi="Times New Roman" w:cs="Times New Roman"/>
          <w:color w:val="000000" w:themeColor="text1"/>
          <w:sz w:val="26"/>
          <w:szCs w:val="26"/>
          <w:lang w:eastAsia="ru-RU"/>
        </w:rPr>
        <w:t xml:space="preserve"> </w:t>
      </w:r>
      <w:r w:rsidR="00C21F1C" w:rsidRPr="005E4F07">
        <w:rPr>
          <w:rFonts w:ascii="Times New Roman" w:eastAsia="Times New Roman" w:hAnsi="Times New Roman" w:cs="Times New Roman"/>
          <w:color w:val="000000" w:themeColor="text1"/>
          <w:sz w:val="26"/>
          <w:szCs w:val="26"/>
          <w:lang w:eastAsia="ru-RU"/>
        </w:rPr>
        <w:t>некоторые ритейл-сети в покупке и аренде дополнительной площади торговых объектов.</w:t>
      </w:r>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Положения </w:t>
      </w:r>
      <w:hyperlink r:id="rId14" w:history="1">
        <w:r w:rsidRPr="005E4F07">
          <w:rPr>
            <w:rFonts w:ascii="Times New Roman" w:eastAsia="Times New Roman" w:hAnsi="Times New Roman" w:cs="Times New Roman"/>
            <w:b/>
            <w:bCs/>
            <w:color w:val="000000" w:themeColor="text1"/>
            <w:sz w:val="26"/>
            <w:szCs w:val="26"/>
            <w:u w:val="single"/>
            <w:lang w:eastAsia="ru-RU"/>
          </w:rPr>
          <w:t>постановления</w:t>
        </w:r>
      </w:hyperlink>
      <w:r w:rsidRPr="005E4F07">
        <w:rPr>
          <w:rFonts w:ascii="Times New Roman" w:eastAsia="Times New Roman" w:hAnsi="Times New Roman" w:cs="Times New Roman"/>
          <w:b/>
          <w:bCs/>
          <w:color w:val="000000" w:themeColor="text1"/>
          <w:sz w:val="26"/>
          <w:szCs w:val="26"/>
          <w:lang w:eastAsia="ru-RU"/>
        </w:rPr>
        <w:t>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(далее - постановление N 336).</w:t>
      </w:r>
    </w:p>
    <w:p w:rsidR="00C21F1C" w:rsidRPr="005E4F07" w:rsidRDefault="00C21F1C" w:rsidP="00D45D49">
      <w:p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Письмом Минэкономразвития России от 24.03.2022 N Д24и-8436 "О разъяснении особенностей организации и осуществления государственного контроля (надзора), муниципального контроля в 2022 году" доведены следующие подходы к применению вышеуказанного акта.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 По вопросу сферы применения положений </w:t>
      </w:r>
      <w:hyperlink r:id="rId15"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отмечаем.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Положениями </w:t>
      </w:r>
      <w:hyperlink r:id="rId16"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установлены особенности осуществления видов государственного контроля (надзора), муниципального контроля, к организации и осуществлению которых применяются положения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 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а также осуществления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за деятельностью органов местного самоуправления и должностных лиц местного самоуправления.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Обращаем внимание, что указанные особенности применяются при организации и осуществлении государственного контроля (надзора), муниципального контроля вне зависимости от организационно-правовой формы контролируемого лица и распространяются в том числе на осуществление контрольной (надзорной) деятельности в отношении физических лиц.</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Кроме того, отмечаем, что положениями </w:t>
      </w:r>
      <w:hyperlink r:id="rId17" w:history="1">
        <w:r w:rsidRPr="005E4F07">
          <w:rPr>
            <w:rFonts w:ascii="Times New Roman" w:eastAsia="Times New Roman" w:hAnsi="Times New Roman" w:cs="Times New Roman"/>
            <w:color w:val="000000" w:themeColor="text1"/>
            <w:sz w:val="26"/>
            <w:szCs w:val="26"/>
            <w:u w:val="single"/>
            <w:lang w:eastAsia="ru-RU"/>
          </w:rPr>
          <w:t>части 6 статьи 2</w:t>
        </w:r>
      </w:hyperlink>
      <w:r w:rsidRPr="005E4F07">
        <w:rPr>
          <w:rFonts w:ascii="Times New Roman" w:eastAsia="Times New Roman" w:hAnsi="Times New Roman" w:cs="Times New Roman"/>
          <w:color w:val="000000" w:themeColor="text1"/>
          <w:sz w:val="26"/>
          <w:szCs w:val="26"/>
          <w:lang w:eastAsia="ru-RU"/>
        </w:rPr>
        <w:t> Федерального закона N 248-ФЗ предусмотрена возможность установления нормативными правовыми актами отдельных федеральных органов государственной власти и Государственной корпорации "Росатом" самостоятельного порядка организации и осуществления отдельных видов контроля на подведомственных и иных объектах контроля.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ограничения, предусмотренные </w:t>
      </w:r>
      <w:hyperlink r:id="rId18" w:history="1">
        <w:r w:rsidRPr="005E4F07">
          <w:rPr>
            <w:rFonts w:ascii="Times New Roman" w:eastAsia="Times New Roman" w:hAnsi="Times New Roman" w:cs="Times New Roman"/>
            <w:color w:val="000000" w:themeColor="text1"/>
            <w:sz w:val="26"/>
            <w:szCs w:val="26"/>
            <w:u w:val="single"/>
            <w:lang w:eastAsia="ru-RU"/>
          </w:rPr>
          <w:t>постановлением</w:t>
        </w:r>
      </w:hyperlink>
      <w:r w:rsidRPr="005E4F07">
        <w:rPr>
          <w:rFonts w:ascii="Times New Roman" w:eastAsia="Times New Roman" w:hAnsi="Times New Roman" w:cs="Times New Roman"/>
          <w:color w:val="000000" w:themeColor="text1"/>
          <w:sz w:val="26"/>
          <w:szCs w:val="26"/>
          <w:lang w:eastAsia="ru-RU"/>
        </w:rPr>
        <w:t> N 336, не распространяются на организацию и осуществление государственного контроля (надзора) в соответствии с </w:t>
      </w:r>
      <w:hyperlink r:id="rId19" w:history="1">
        <w:r w:rsidRPr="005E4F07">
          <w:rPr>
            <w:rFonts w:ascii="Times New Roman" w:eastAsia="Times New Roman" w:hAnsi="Times New Roman" w:cs="Times New Roman"/>
            <w:color w:val="000000" w:themeColor="text1"/>
            <w:sz w:val="26"/>
            <w:szCs w:val="26"/>
            <w:u w:val="single"/>
            <w:lang w:eastAsia="ru-RU"/>
          </w:rPr>
          <w:t>частью 6 статьи 2</w:t>
        </w:r>
      </w:hyperlink>
      <w:r w:rsidRPr="005E4F07">
        <w:rPr>
          <w:rFonts w:ascii="Times New Roman" w:eastAsia="Times New Roman" w:hAnsi="Times New Roman" w:cs="Times New Roman"/>
          <w:color w:val="000000" w:themeColor="text1"/>
          <w:sz w:val="26"/>
          <w:szCs w:val="26"/>
          <w:lang w:eastAsia="ru-RU"/>
        </w:rPr>
        <w:t> Федерального закона N 248-ФЗ.</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2. По вопросу определения непосредственной угрозы причинения вреда отмечаем.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На основании положений </w:t>
      </w:r>
      <w:hyperlink r:id="rId20" w:history="1">
        <w:r w:rsidRPr="005E4F07">
          <w:rPr>
            <w:rFonts w:ascii="Times New Roman" w:eastAsia="Times New Roman" w:hAnsi="Times New Roman" w:cs="Times New Roman"/>
            <w:color w:val="000000" w:themeColor="text1"/>
            <w:sz w:val="26"/>
            <w:szCs w:val="26"/>
            <w:u w:val="single"/>
            <w:lang w:eastAsia="ru-RU"/>
          </w:rPr>
          <w:t>подпункта "а" пункта 3</w:t>
        </w:r>
      </w:hyperlink>
      <w:r w:rsidRPr="005E4F07">
        <w:rPr>
          <w:rFonts w:ascii="Times New Roman" w:eastAsia="Times New Roman" w:hAnsi="Times New Roman" w:cs="Times New Roman"/>
          <w:color w:val="000000" w:themeColor="text1"/>
          <w:sz w:val="26"/>
          <w:szCs w:val="26"/>
          <w:lang w:eastAsia="ru-RU"/>
        </w:rPr>
        <w:t xml:space="preserve"> постановления N 336 выявления фактов причинения вреда либо непосредственной угрозы причинения вреда жизни и тяжкого вреда здоровью, возникновения чрезвычайных ситуаций природного и </w:t>
      </w:r>
      <w:r w:rsidRPr="005E4F07">
        <w:rPr>
          <w:rFonts w:ascii="Times New Roman" w:eastAsia="Times New Roman" w:hAnsi="Times New Roman" w:cs="Times New Roman"/>
          <w:color w:val="000000" w:themeColor="text1"/>
          <w:sz w:val="26"/>
          <w:szCs w:val="26"/>
          <w:lang w:eastAsia="ru-RU"/>
        </w:rPr>
        <w:lastRenderedPageBreak/>
        <w:t>техногенного характера, ущерба обороне страны и безопасности государства является основанием для проведения внепланового контрольного (надзорного) мероприятия.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положениями Федерального </w:t>
      </w:r>
      <w:hyperlink r:id="rId21" w:history="1">
        <w:r w:rsidRPr="005E4F07">
          <w:rPr>
            <w:rFonts w:ascii="Times New Roman" w:eastAsia="Times New Roman" w:hAnsi="Times New Roman" w:cs="Times New Roman"/>
            <w:color w:val="000000" w:themeColor="text1"/>
            <w:sz w:val="26"/>
            <w:szCs w:val="26"/>
            <w:u w:val="single"/>
            <w:lang w:eastAsia="ru-RU"/>
          </w:rPr>
          <w:t>закона</w:t>
        </w:r>
      </w:hyperlink>
      <w:r w:rsidRPr="005E4F07">
        <w:rPr>
          <w:rFonts w:ascii="Times New Roman" w:eastAsia="Times New Roman" w:hAnsi="Times New Roman" w:cs="Times New Roman"/>
          <w:color w:val="000000" w:themeColor="text1"/>
          <w:sz w:val="26"/>
          <w:szCs w:val="26"/>
          <w:lang w:eastAsia="ru-RU"/>
        </w:rPr>
        <w:t> N 248-ФЗ и </w:t>
      </w:r>
      <w:hyperlink r:id="rId22"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не предусмотрены критерии для определения непосредственной угрозы причинения вреда указанным охраняемым законом ценностям. В указанном случае решение о проведении контрольного (надзорного) мероприятия принимается на основании оценки конкретных обстоятельств. При этом оценка обоснованности такого решения дается органами прокуратуры при согласовании проведения контрольного (надзорного) мероприятия.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этом в целях реализации положений </w:t>
      </w:r>
      <w:hyperlink r:id="rId23"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полагаем, что понятие "непосредственная угроза" подразумевает высокую степень вероятности причинения соответствующего вреда в краткосрочной перспективе, то есть ситуацию, когда отсутствие мер реагирования контрольных (надзорных) органов неминуемо влечет наступление негативных последствий.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Кроме того, полагаем, что данное понятие включает в себя прямую причинно-следственную связь между нарушением обязательных требований и причинением конкретным лицам (к примеру, жителям конкретного территориального образования, приобретателям конкретного товара) вреда определенной категории (к примеру, распространение конкретного заболевания, разрушение конкретного оборудования и так далее).</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Также полагаем возможным при определении факта причинения вреда или угрозы причинения тяжкого вреда здоровью и жизни учитывать положения </w:t>
      </w:r>
      <w:hyperlink r:id="rId24" w:history="1">
        <w:r w:rsidRPr="005E4F07">
          <w:rPr>
            <w:rFonts w:ascii="Times New Roman" w:eastAsia="Times New Roman" w:hAnsi="Times New Roman" w:cs="Times New Roman"/>
            <w:color w:val="000000" w:themeColor="text1"/>
            <w:sz w:val="26"/>
            <w:szCs w:val="26"/>
            <w:u w:val="single"/>
            <w:lang w:eastAsia="ru-RU"/>
          </w:rPr>
          <w:t>приказа</w:t>
        </w:r>
      </w:hyperlink>
      <w:r w:rsidRPr="005E4F07">
        <w:rPr>
          <w:rFonts w:ascii="Times New Roman" w:eastAsia="Times New Roman" w:hAnsi="Times New Roman" w:cs="Times New Roman"/>
          <w:color w:val="000000" w:themeColor="text1"/>
          <w:sz w:val="26"/>
          <w:szCs w:val="26"/>
          <w:lang w:eastAsia="ru-RU"/>
        </w:rPr>
        <w:t> Минздрава России от 24 апреля 2008 г. N 194-н "Об утверждении медицинских критериев определения степени тяжести вреда, причиненного здоровью человека".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Одновременно отмечаем, что если основанием для проведения контрольного (надзорного) мероприятия, начатого до вступления в силу </w:t>
      </w:r>
      <w:hyperlink r:id="rId25"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являлось наличие у контрольного (надзорного) органа сведений о причинении вреда (ущерба) или об угрозе причинения вреда (ущерба) охраняемым законом ценностям, то в соответствии с </w:t>
      </w:r>
      <w:hyperlink r:id="rId26" w:history="1">
        <w:r w:rsidRPr="005E4F07">
          <w:rPr>
            <w:rFonts w:ascii="Times New Roman" w:eastAsia="Times New Roman" w:hAnsi="Times New Roman" w:cs="Times New Roman"/>
            <w:color w:val="000000" w:themeColor="text1"/>
            <w:sz w:val="26"/>
            <w:szCs w:val="26"/>
            <w:u w:val="single"/>
            <w:lang w:eastAsia="ru-RU"/>
          </w:rPr>
          <w:t>пунктом 7</w:t>
        </w:r>
      </w:hyperlink>
      <w:r w:rsidRPr="005E4F07">
        <w:rPr>
          <w:rFonts w:ascii="Times New Roman" w:eastAsia="Times New Roman" w:hAnsi="Times New Roman" w:cs="Times New Roman"/>
          <w:color w:val="000000" w:themeColor="text1"/>
          <w:sz w:val="26"/>
          <w:szCs w:val="26"/>
          <w:lang w:eastAsia="ru-RU"/>
        </w:rPr>
        <w:t> постановления N 336 контрольный (надзорный) орган принимает решение о завершении такого мероприятия на основании оценки соответствия таких сведений требованиям </w:t>
      </w:r>
      <w:hyperlink r:id="rId27" w:history="1">
        <w:r w:rsidRPr="005E4F07">
          <w:rPr>
            <w:rFonts w:ascii="Times New Roman" w:eastAsia="Times New Roman" w:hAnsi="Times New Roman" w:cs="Times New Roman"/>
            <w:color w:val="000000" w:themeColor="text1"/>
            <w:sz w:val="26"/>
            <w:szCs w:val="26"/>
            <w:u w:val="single"/>
            <w:lang w:eastAsia="ru-RU"/>
          </w:rPr>
          <w:t>подпункта "а" пункта 3</w:t>
        </w:r>
      </w:hyperlink>
      <w:r w:rsidRPr="005E4F07">
        <w:rPr>
          <w:rFonts w:ascii="Times New Roman" w:eastAsia="Times New Roman" w:hAnsi="Times New Roman" w:cs="Times New Roman"/>
          <w:color w:val="000000" w:themeColor="text1"/>
          <w:sz w:val="26"/>
          <w:szCs w:val="26"/>
          <w:lang w:eastAsia="ru-RU"/>
        </w:rPr>
        <w:t> данного постановления.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3. По вопросу проведения контрольных (надзорных) мероприятий на основании поступления жалоб граждан за защитой (восстановлением) своих прав отмечаем.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w:t>
      </w:r>
      <w:hyperlink r:id="rId28" w:history="1">
        <w:r w:rsidRPr="005E4F07">
          <w:rPr>
            <w:rFonts w:ascii="Times New Roman" w:eastAsia="Times New Roman" w:hAnsi="Times New Roman" w:cs="Times New Roman"/>
            <w:color w:val="000000" w:themeColor="text1"/>
            <w:sz w:val="26"/>
            <w:szCs w:val="26"/>
            <w:u w:val="single"/>
            <w:lang w:eastAsia="ru-RU"/>
          </w:rPr>
          <w:t>абзацем 7 подпункта "а" пункта 3</w:t>
        </w:r>
      </w:hyperlink>
      <w:r w:rsidRPr="005E4F07">
        <w:rPr>
          <w:rFonts w:ascii="Times New Roman" w:eastAsia="Times New Roman" w:hAnsi="Times New Roman" w:cs="Times New Roman"/>
          <w:color w:val="000000" w:themeColor="text1"/>
          <w:sz w:val="26"/>
          <w:szCs w:val="26"/>
          <w:lang w:eastAsia="ru-RU"/>
        </w:rPr>
        <w:t> постановления N 336 поступление жалобы (жалоб) граждан за защитой (восстановлением) своих прав является основанием для проведения внепланового контрольного (надзорного) мероприятия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Полагаем, что в данном случае защита (восстановление) прав гражданина предполагает наличие прямой взаимосвязи между угрозой нарушения (фактом нарушения) обязательных требований и правами и законными интересами конкретного заявителя.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в случае, если жалоба гражданина (граждан) содержит сведения о нарушении контролируемым лицом обязательных требований, которые не повлекли причинение вреда (ущерба) или иным образом не нарушили права заявителя (заявителей), то проведение внепланового контрольного (надзорного) мероприятия в указанном случае не допускается.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4. По вопросу проведения профилактических мероприятий и контрольных (надзорных) мероприятий без взаимодействия отмечаем.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На основании </w:t>
      </w:r>
      <w:hyperlink r:id="rId29" w:history="1">
        <w:r w:rsidRPr="005E4F07">
          <w:rPr>
            <w:rFonts w:ascii="Times New Roman" w:eastAsia="Times New Roman" w:hAnsi="Times New Roman" w:cs="Times New Roman"/>
            <w:color w:val="000000" w:themeColor="text1"/>
            <w:sz w:val="26"/>
            <w:szCs w:val="26"/>
            <w:u w:val="single"/>
            <w:lang w:eastAsia="ru-RU"/>
          </w:rPr>
          <w:t>пункта 10</w:t>
        </w:r>
      </w:hyperlink>
      <w:r w:rsidRPr="005E4F07">
        <w:rPr>
          <w:rFonts w:ascii="Times New Roman" w:eastAsia="Times New Roman" w:hAnsi="Times New Roman" w:cs="Times New Roman"/>
          <w:color w:val="000000" w:themeColor="text1"/>
          <w:sz w:val="26"/>
          <w:szCs w:val="26"/>
          <w:lang w:eastAsia="ru-RU"/>
        </w:rPr>
        <w:t> постановления N 336 допускается проведение контрольных (надзорных) мероприятий без взаимодействия, профилактических мероприятий, включая объявление предостережения о недопустимости нарушения обязательных требований в установленных законом случаях.</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этом в соответствии с </w:t>
      </w:r>
      <w:hyperlink r:id="rId30" w:history="1">
        <w:r w:rsidRPr="005E4F07">
          <w:rPr>
            <w:rFonts w:ascii="Times New Roman" w:eastAsia="Times New Roman" w:hAnsi="Times New Roman" w:cs="Times New Roman"/>
            <w:color w:val="000000" w:themeColor="text1"/>
            <w:sz w:val="26"/>
            <w:szCs w:val="26"/>
            <w:u w:val="single"/>
            <w:lang w:eastAsia="ru-RU"/>
          </w:rPr>
          <w:t>пунктом 7</w:t>
        </w:r>
      </w:hyperlink>
      <w:r w:rsidRPr="005E4F07">
        <w:rPr>
          <w:rFonts w:ascii="Times New Roman" w:eastAsia="Times New Roman" w:hAnsi="Times New Roman" w:cs="Times New Roman"/>
          <w:color w:val="000000" w:themeColor="text1"/>
          <w:sz w:val="26"/>
          <w:szCs w:val="26"/>
          <w:lang w:eastAsia="ru-RU"/>
        </w:rPr>
        <w:t> постановления N 336 исключается выдача предписаний об устранении нарушений обязательных требований по результатам контрольных (надзорных) мероприятий без взаимодействия в том числе в случае, если на основании </w:t>
      </w:r>
      <w:hyperlink r:id="rId31" w:history="1">
        <w:r w:rsidRPr="005E4F07">
          <w:rPr>
            <w:rFonts w:ascii="Times New Roman" w:eastAsia="Times New Roman" w:hAnsi="Times New Roman" w:cs="Times New Roman"/>
            <w:color w:val="000000" w:themeColor="text1"/>
            <w:sz w:val="26"/>
            <w:szCs w:val="26"/>
            <w:u w:val="single"/>
            <w:lang w:eastAsia="ru-RU"/>
          </w:rPr>
          <w:t>пункта 3 части 3 статьи 74</w:t>
        </w:r>
      </w:hyperlink>
      <w:r w:rsidRPr="005E4F07">
        <w:rPr>
          <w:rFonts w:ascii="Times New Roman" w:eastAsia="Times New Roman" w:hAnsi="Times New Roman" w:cs="Times New Roman"/>
          <w:color w:val="000000" w:themeColor="text1"/>
          <w:sz w:val="26"/>
          <w:szCs w:val="26"/>
          <w:lang w:eastAsia="ru-RU"/>
        </w:rPr>
        <w:t> Федерального закона N 248-ФЗ федеральными законами о видах контроля установлена возможности выдачи предписаний по результатам проведения наблюдения за соблюдением обязательных требований.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Кроме того, контрольный (надзорный) орган вправе предложить контролируемым лицам, в отношении которых предусмотрены ограничения на проведение контрольных (надзорных) мероприятий, проведение дополнительных профилактических визитов.</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этом необходимо предусмотреть внесение соответствующих изменений в программы профилактики нарушений обязательных требований (перечни профилактических мероприятий) на 2022 год без проведения их общественного обсуждения.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5. По вопросу оценки исполнения предписания об устранении нарушений обязательных требований, выданных после вступления в силу </w:t>
      </w:r>
      <w:hyperlink r:id="rId32"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отмечаем.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w:t>
      </w:r>
      <w:hyperlink r:id="rId33" w:history="1">
        <w:r w:rsidRPr="005E4F07">
          <w:rPr>
            <w:rFonts w:ascii="Times New Roman" w:eastAsia="Times New Roman" w:hAnsi="Times New Roman" w:cs="Times New Roman"/>
            <w:color w:val="000000" w:themeColor="text1"/>
            <w:sz w:val="26"/>
            <w:szCs w:val="26"/>
            <w:u w:val="single"/>
            <w:lang w:eastAsia="ru-RU"/>
          </w:rPr>
          <w:t>абзацем 2 пункта 7</w:t>
        </w:r>
      </w:hyperlink>
      <w:r w:rsidRPr="005E4F07">
        <w:rPr>
          <w:rFonts w:ascii="Times New Roman" w:eastAsia="Times New Roman" w:hAnsi="Times New Roman" w:cs="Times New Roman"/>
          <w:color w:val="000000" w:themeColor="text1"/>
          <w:sz w:val="26"/>
          <w:szCs w:val="26"/>
          <w:lang w:eastAsia="ru-RU"/>
        </w:rPr>
        <w:t> постановления N 336 после вступления в силу данного </w:t>
      </w:r>
      <w:hyperlink r:id="rId34"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по результатам контрольного (надзорного) мероприятия с взаимодействием предписание об устранении нарушений может быть выдано в случае выявления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этом на основании </w:t>
      </w:r>
      <w:hyperlink r:id="rId35" w:history="1">
        <w:r w:rsidRPr="005E4F07">
          <w:rPr>
            <w:rFonts w:ascii="Times New Roman" w:eastAsia="Times New Roman" w:hAnsi="Times New Roman" w:cs="Times New Roman"/>
            <w:color w:val="000000" w:themeColor="text1"/>
            <w:sz w:val="26"/>
            <w:szCs w:val="26"/>
            <w:u w:val="single"/>
            <w:lang w:eastAsia="ru-RU"/>
          </w:rPr>
          <w:t>абзаца 6 подпункта "а" пункта 3</w:t>
        </w:r>
      </w:hyperlink>
      <w:r w:rsidRPr="005E4F07">
        <w:rPr>
          <w:rFonts w:ascii="Times New Roman" w:eastAsia="Times New Roman" w:hAnsi="Times New Roman" w:cs="Times New Roman"/>
          <w:color w:val="000000" w:themeColor="text1"/>
          <w:sz w:val="26"/>
          <w:szCs w:val="26"/>
          <w:lang w:eastAsia="ru-RU"/>
        </w:rPr>
        <w:t> постановления N 336 истечение срока исполнения указанного предписания может быть основанием для проведения внеплановой выездной проверки в случае невозможности оценки исполнения предписания на основании сведений и документов, имеющихся в распоряжении контрольного (надзорного) органа.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в случае, если в ходе проведения контрольного (надзорного) мероприятия выявлены нарушения, не соответствующие положениям </w:t>
      </w:r>
      <w:hyperlink r:id="rId36" w:history="1">
        <w:r w:rsidRPr="005E4F07">
          <w:rPr>
            <w:rFonts w:ascii="Times New Roman" w:eastAsia="Times New Roman" w:hAnsi="Times New Roman" w:cs="Times New Roman"/>
            <w:color w:val="000000" w:themeColor="text1"/>
            <w:sz w:val="26"/>
            <w:szCs w:val="26"/>
            <w:u w:val="single"/>
            <w:lang w:eastAsia="ru-RU"/>
          </w:rPr>
          <w:t>абзаца 2 пункта 7</w:t>
        </w:r>
      </w:hyperlink>
      <w:r w:rsidRPr="005E4F07">
        <w:rPr>
          <w:rFonts w:ascii="Times New Roman" w:eastAsia="Times New Roman" w:hAnsi="Times New Roman" w:cs="Times New Roman"/>
          <w:color w:val="000000" w:themeColor="text1"/>
          <w:sz w:val="26"/>
          <w:szCs w:val="26"/>
          <w:lang w:eastAsia="ru-RU"/>
        </w:rPr>
        <w:t> постановления N 336, то есть не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то такие нарушения фиксируются в акте соответствующего мероприятия, но предписание не выдается. При этом в отношении контролируемого лица может быть объявлено предостережение о недопустимости нарушения обязательных требований.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Кроме того, в соответствии с </w:t>
      </w:r>
      <w:hyperlink r:id="rId37" w:history="1">
        <w:r w:rsidRPr="005E4F07">
          <w:rPr>
            <w:rFonts w:ascii="Times New Roman" w:eastAsia="Times New Roman" w:hAnsi="Times New Roman" w:cs="Times New Roman"/>
            <w:color w:val="000000" w:themeColor="text1"/>
            <w:sz w:val="26"/>
            <w:szCs w:val="26"/>
            <w:u w:val="single"/>
            <w:lang w:eastAsia="ru-RU"/>
          </w:rPr>
          <w:t>частью 3 статьи 90</w:t>
        </w:r>
      </w:hyperlink>
      <w:r w:rsidRPr="005E4F07">
        <w:rPr>
          <w:rFonts w:ascii="Times New Roman" w:eastAsia="Times New Roman" w:hAnsi="Times New Roman" w:cs="Times New Roman"/>
          <w:color w:val="000000" w:themeColor="text1"/>
          <w:sz w:val="26"/>
          <w:szCs w:val="26"/>
          <w:lang w:eastAsia="ru-RU"/>
        </w:rPr>
        <w:t> Федерального закона N 248-ФЗ, федеральными законами о видах контроля могут устанавливаться иные решения, принимаемые при проведении и по результатам проведения контрольных (надзорных) мероприятий, помимо решений, предусмотренных </w:t>
      </w:r>
      <w:hyperlink r:id="rId38" w:history="1">
        <w:r w:rsidRPr="005E4F07">
          <w:rPr>
            <w:rFonts w:ascii="Times New Roman" w:eastAsia="Times New Roman" w:hAnsi="Times New Roman" w:cs="Times New Roman"/>
            <w:color w:val="000000" w:themeColor="text1"/>
            <w:sz w:val="26"/>
            <w:szCs w:val="26"/>
            <w:u w:val="single"/>
            <w:lang w:eastAsia="ru-RU"/>
          </w:rPr>
          <w:t>частью 2</w:t>
        </w:r>
      </w:hyperlink>
      <w:r w:rsidRPr="005E4F07">
        <w:rPr>
          <w:rFonts w:ascii="Times New Roman" w:eastAsia="Times New Roman" w:hAnsi="Times New Roman" w:cs="Times New Roman"/>
          <w:color w:val="000000" w:themeColor="text1"/>
          <w:sz w:val="26"/>
          <w:szCs w:val="26"/>
          <w:lang w:eastAsia="ru-RU"/>
        </w:rPr>
        <w:t> указанной статьи.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положениями </w:t>
      </w:r>
      <w:hyperlink r:id="rId39"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xml:space="preserve"> N 336 не предусматриваются ограничения на принятие контрольным (надзорным) органом таких решений по </w:t>
      </w:r>
      <w:r w:rsidRPr="005E4F07">
        <w:rPr>
          <w:rFonts w:ascii="Times New Roman" w:eastAsia="Times New Roman" w:hAnsi="Times New Roman" w:cs="Times New Roman"/>
          <w:color w:val="000000" w:themeColor="text1"/>
          <w:sz w:val="26"/>
          <w:szCs w:val="26"/>
          <w:lang w:eastAsia="ru-RU"/>
        </w:rPr>
        <w:lastRenderedPageBreak/>
        <w:t>результатам проведения контрольных (надзорных) мероприятий, проведение которых допускается в соответствии с указанным </w:t>
      </w:r>
      <w:hyperlink r:id="rId40" w:history="1">
        <w:r w:rsidRPr="005E4F07">
          <w:rPr>
            <w:rFonts w:ascii="Times New Roman" w:eastAsia="Times New Roman" w:hAnsi="Times New Roman" w:cs="Times New Roman"/>
            <w:color w:val="000000" w:themeColor="text1"/>
            <w:sz w:val="26"/>
            <w:szCs w:val="26"/>
            <w:u w:val="single"/>
            <w:lang w:eastAsia="ru-RU"/>
          </w:rPr>
          <w:t>постановлением</w:t>
        </w:r>
      </w:hyperlink>
      <w:r w:rsidRPr="005E4F07">
        <w:rPr>
          <w:rFonts w:ascii="Times New Roman" w:eastAsia="Times New Roman" w:hAnsi="Times New Roman" w:cs="Times New Roman"/>
          <w:color w:val="000000" w:themeColor="text1"/>
          <w:sz w:val="26"/>
          <w:szCs w:val="26"/>
          <w:lang w:eastAsia="ru-RU"/>
        </w:rPr>
        <w:t>.</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6. По вопросу оценки исполнения предписания об устранении нарушений обязательных требований, выданных до вступления в силу </w:t>
      </w:r>
      <w:hyperlink r:id="rId41"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отмечаем.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w:t>
      </w:r>
      <w:hyperlink r:id="rId42" w:history="1">
        <w:r w:rsidRPr="005E4F07">
          <w:rPr>
            <w:rFonts w:ascii="Times New Roman" w:eastAsia="Times New Roman" w:hAnsi="Times New Roman" w:cs="Times New Roman"/>
            <w:color w:val="000000" w:themeColor="text1"/>
            <w:sz w:val="26"/>
            <w:szCs w:val="26"/>
            <w:u w:val="single"/>
            <w:lang w:eastAsia="ru-RU"/>
          </w:rPr>
          <w:t>абзацем 1 пункта 8</w:t>
        </w:r>
      </w:hyperlink>
      <w:r w:rsidRPr="005E4F07">
        <w:rPr>
          <w:rFonts w:ascii="Times New Roman" w:eastAsia="Times New Roman" w:hAnsi="Times New Roman" w:cs="Times New Roman"/>
          <w:color w:val="000000" w:themeColor="text1"/>
          <w:sz w:val="26"/>
          <w:szCs w:val="26"/>
          <w:lang w:eastAsia="ru-RU"/>
        </w:rPr>
        <w:t> постановления N 336 срок исполнения предписаний, выданных до вступления в силу и действующих на день вступления в силу данного </w:t>
      </w:r>
      <w:hyperlink r:id="rId43"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продлевается автоматически на 90 календарных дней со дня истечения срока его исполнения.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в случае, если указанное предписание содержит требование об устранении нарушений, не соответствующие положениям </w:t>
      </w:r>
      <w:hyperlink r:id="rId44" w:history="1">
        <w:r w:rsidRPr="005E4F07">
          <w:rPr>
            <w:rFonts w:ascii="Times New Roman" w:eastAsia="Times New Roman" w:hAnsi="Times New Roman" w:cs="Times New Roman"/>
            <w:color w:val="000000" w:themeColor="text1"/>
            <w:sz w:val="26"/>
            <w:szCs w:val="26"/>
            <w:u w:val="single"/>
            <w:lang w:eastAsia="ru-RU"/>
          </w:rPr>
          <w:t>абзаца 2 пункта 7</w:t>
        </w:r>
      </w:hyperlink>
      <w:r w:rsidRPr="005E4F07">
        <w:rPr>
          <w:rFonts w:ascii="Times New Roman" w:eastAsia="Times New Roman" w:hAnsi="Times New Roman" w:cs="Times New Roman"/>
          <w:color w:val="000000" w:themeColor="text1"/>
          <w:sz w:val="26"/>
          <w:szCs w:val="26"/>
          <w:lang w:eastAsia="ru-RU"/>
        </w:rPr>
        <w:t> постановления N 336, контрольный (надзорный) орган оценивает его исполнение только на основании имеющихся сведений и документов без проведения внеплановых контрольных (надзорных) мероприятий (за исключением случая представления контролируемым лицом документов и (или) сведений об исполнении предписания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этом если указанные сведения не являются достаточными для признания предписания об устранении нарушений исполненным, то в отношении контролируемого лица может быть объявлено предостережение о недопустимости нарушения обязательных требований.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7. По вопросу привлечения контролируемых лиц к административной ответственности отмечаем.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w:t>
      </w:r>
      <w:hyperlink r:id="rId45" w:history="1">
        <w:r w:rsidRPr="005E4F07">
          <w:rPr>
            <w:rFonts w:ascii="Times New Roman" w:eastAsia="Times New Roman" w:hAnsi="Times New Roman" w:cs="Times New Roman"/>
            <w:color w:val="000000" w:themeColor="text1"/>
            <w:sz w:val="26"/>
            <w:szCs w:val="26"/>
            <w:u w:val="single"/>
            <w:lang w:eastAsia="ru-RU"/>
          </w:rPr>
          <w:t>пунктом 3 части 2 статьи 90</w:t>
        </w:r>
      </w:hyperlink>
      <w:r w:rsidRPr="005E4F07">
        <w:rPr>
          <w:rFonts w:ascii="Times New Roman" w:eastAsia="Times New Roman" w:hAnsi="Times New Roman" w:cs="Times New Roman"/>
          <w:color w:val="000000" w:themeColor="text1"/>
          <w:sz w:val="26"/>
          <w:szCs w:val="26"/>
          <w:lang w:eastAsia="ru-RU"/>
        </w:rPr>
        <w:t> Федерального закона N 248-ФЗ контрольный (надзорный) орган в случае выявления признаков административного правонарушения в ходе проведения контрольного (надзорного) мероприятия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в соответствии с </w:t>
      </w:r>
      <w:hyperlink r:id="rId46" w:history="1">
        <w:r w:rsidRPr="005E4F07">
          <w:rPr>
            <w:rFonts w:ascii="Times New Roman" w:eastAsia="Times New Roman" w:hAnsi="Times New Roman" w:cs="Times New Roman"/>
            <w:color w:val="000000" w:themeColor="text1"/>
            <w:sz w:val="26"/>
            <w:szCs w:val="26"/>
            <w:u w:val="single"/>
            <w:lang w:eastAsia="ru-RU"/>
          </w:rPr>
          <w:t>пунктом 9</w:t>
        </w:r>
      </w:hyperlink>
      <w:r w:rsidRPr="005E4F07">
        <w:rPr>
          <w:rFonts w:ascii="Times New Roman" w:eastAsia="Times New Roman" w:hAnsi="Times New Roman" w:cs="Times New Roman"/>
          <w:color w:val="000000" w:themeColor="text1"/>
          <w:sz w:val="26"/>
          <w:szCs w:val="26"/>
          <w:lang w:eastAsia="ru-RU"/>
        </w:rPr>
        <w:t> постановления N 336 в случае выявления признаков административного правонарушения, состав которого включает в себя нарушение обязательных требований, оценка соблюдения которых отнесена к предмету видов контроля, к организации и осуществлению которых применяются положения Федерального </w:t>
      </w:r>
      <w:hyperlink r:id="rId47" w:history="1">
        <w:r w:rsidRPr="005E4F07">
          <w:rPr>
            <w:rFonts w:ascii="Times New Roman" w:eastAsia="Times New Roman" w:hAnsi="Times New Roman" w:cs="Times New Roman"/>
            <w:color w:val="000000" w:themeColor="text1"/>
            <w:sz w:val="26"/>
            <w:szCs w:val="26"/>
            <w:u w:val="single"/>
            <w:lang w:eastAsia="ru-RU"/>
          </w:rPr>
          <w:t>закона</w:t>
        </w:r>
      </w:hyperlink>
      <w:r w:rsidRPr="005E4F07">
        <w:rPr>
          <w:rFonts w:ascii="Times New Roman" w:eastAsia="Times New Roman" w:hAnsi="Times New Roman" w:cs="Times New Roman"/>
          <w:color w:val="000000" w:themeColor="text1"/>
          <w:sz w:val="26"/>
          <w:szCs w:val="26"/>
          <w:lang w:eastAsia="ru-RU"/>
        </w:rPr>
        <w:t> N 248-ФЗ, должностные лица контрольного (надзорного) органа вправе принять меры по привлечению виновных лиц к административной ответственности только на основании результатов проведения контрольного (надзорного) мероприятия с взаимодействием с контролируемым лицом.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указанное положение </w:t>
      </w:r>
      <w:hyperlink r:id="rId48"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распространяется на выявление признаков любых нарушений обязательных требований, в отношении которых при подтверждении достоверности и достаточности сведений контрольный (надзорный) орган вправе выдать как предписание в соответствии с </w:t>
      </w:r>
      <w:hyperlink r:id="rId49" w:history="1">
        <w:r w:rsidRPr="005E4F07">
          <w:rPr>
            <w:rFonts w:ascii="Times New Roman" w:eastAsia="Times New Roman" w:hAnsi="Times New Roman" w:cs="Times New Roman"/>
            <w:color w:val="000000" w:themeColor="text1"/>
            <w:sz w:val="26"/>
            <w:szCs w:val="26"/>
            <w:u w:val="single"/>
            <w:lang w:eastAsia="ru-RU"/>
          </w:rPr>
          <w:t>пунктом 1 части 2 статьи 90</w:t>
        </w:r>
      </w:hyperlink>
      <w:r w:rsidRPr="005E4F07">
        <w:rPr>
          <w:rFonts w:ascii="Times New Roman" w:eastAsia="Times New Roman" w:hAnsi="Times New Roman" w:cs="Times New Roman"/>
          <w:color w:val="000000" w:themeColor="text1"/>
          <w:sz w:val="26"/>
          <w:szCs w:val="26"/>
          <w:lang w:eastAsia="ru-RU"/>
        </w:rPr>
        <w:t> Федерального закона N 248-ФЗ, так и принять меры по привлечению к административной ответственности.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Кроме того, указанные положения распространяются в том числе на случаи непосредственного обнаружения признаков административного правонарушения, получение таких сведений от граждан и организаций, органов государственной власти, органов местного самоуправления, средств массовой информации.</w:t>
      </w:r>
    </w:p>
    <w:p w:rsidR="00C21F1C" w:rsidRPr="00DD5992"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lastRenderedPageBreak/>
        <w:t>С учетом изложенного, 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(надзорного) мероприятия, в ходе которого допускается взаимодействие с контролируемым лицом, в том числе в случае, предусмотренном </w:t>
      </w:r>
      <w:hyperlink r:id="rId50" w:history="1">
        <w:r w:rsidRPr="00DD5992">
          <w:rPr>
            <w:rFonts w:ascii="Times New Roman" w:eastAsia="Times New Roman" w:hAnsi="Times New Roman" w:cs="Times New Roman"/>
            <w:color w:val="000000" w:themeColor="text1"/>
            <w:sz w:val="26"/>
            <w:szCs w:val="26"/>
            <w:u w:val="single"/>
            <w:lang w:eastAsia="ru-RU"/>
          </w:rPr>
          <w:t>пунктом 10.1</w:t>
        </w:r>
      </w:hyperlink>
      <w:r w:rsidRPr="00DD5992">
        <w:rPr>
          <w:rFonts w:ascii="Times New Roman" w:eastAsia="Times New Roman" w:hAnsi="Times New Roman" w:cs="Times New Roman"/>
          <w:color w:val="000000" w:themeColor="text1"/>
          <w:sz w:val="26"/>
          <w:szCs w:val="26"/>
          <w:lang w:eastAsia="ru-RU"/>
        </w:rPr>
        <w:t> постановления N 336.</w:t>
      </w:r>
    </w:p>
    <w:p w:rsidR="00C21F1C" w:rsidRPr="00DD5992"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При этом полагаем, что основанием для отказа в возбуждении дела об административном правонарушении может являться невозможность оценки достаточности данных, указывающих на наличие события и (или) состава административного правонарушения, в связи с ограничениями, предусмотренными </w:t>
      </w:r>
      <w:hyperlink r:id="rId51" w:history="1">
        <w:r w:rsidRPr="00DD5992">
          <w:rPr>
            <w:rFonts w:ascii="Times New Roman" w:eastAsia="Times New Roman" w:hAnsi="Times New Roman" w:cs="Times New Roman"/>
            <w:color w:val="000000" w:themeColor="text1"/>
            <w:sz w:val="26"/>
            <w:szCs w:val="26"/>
            <w:u w:val="single"/>
            <w:lang w:eastAsia="ru-RU"/>
          </w:rPr>
          <w:t>постановлением</w:t>
        </w:r>
      </w:hyperlink>
      <w:r w:rsidRPr="00DD5992">
        <w:rPr>
          <w:rFonts w:ascii="Times New Roman" w:eastAsia="Times New Roman" w:hAnsi="Times New Roman" w:cs="Times New Roman"/>
          <w:color w:val="000000" w:themeColor="text1"/>
          <w:sz w:val="26"/>
          <w:szCs w:val="26"/>
          <w:lang w:eastAsia="ru-RU"/>
        </w:rPr>
        <w:t> N 336. Одновременно в указанном случае допускается объявление предостережения о недопустимости нарушения обязательных требований.</w:t>
      </w:r>
    </w:p>
    <w:p w:rsidR="00C21F1C" w:rsidRPr="00DD5992"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Вместе с тем, допускается возбуждение дела об административном правонарушении без проведения контрольных (надзорных) мероприятий в случае применения меры обеспечения производства по делу об административном правонарушении в виде временного запрета деятельности. В указанном случае уполномоченным должностным лицом составляется соответствующий протокол, что является моментом возбуждения дела об административном правонарушении.</w:t>
      </w:r>
    </w:p>
    <w:p w:rsidR="00C21F1C" w:rsidRPr="00DD5992"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Отмечаем, что ограничения, предусмотренные </w:t>
      </w:r>
      <w:hyperlink r:id="rId52" w:history="1">
        <w:r w:rsidRPr="00DD5992">
          <w:rPr>
            <w:rFonts w:ascii="Times New Roman" w:eastAsia="Times New Roman" w:hAnsi="Times New Roman" w:cs="Times New Roman"/>
            <w:color w:val="000000" w:themeColor="text1"/>
            <w:sz w:val="26"/>
            <w:szCs w:val="26"/>
            <w:u w:val="single"/>
            <w:lang w:eastAsia="ru-RU"/>
          </w:rPr>
          <w:t>пунктом 9</w:t>
        </w:r>
      </w:hyperlink>
      <w:r w:rsidRPr="00DD5992">
        <w:rPr>
          <w:rFonts w:ascii="Times New Roman" w:eastAsia="Times New Roman" w:hAnsi="Times New Roman" w:cs="Times New Roman"/>
          <w:color w:val="000000" w:themeColor="text1"/>
          <w:sz w:val="26"/>
          <w:szCs w:val="26"/>
          <w:lang w:eastAsia="ru-RU"/>
        </w:rPr>
        <w:t> постановления N 336, распространяются только на решение вопроса о возбуждении дела об административном правонарушении посредством составления протокола об административном правонарушении, протокола о применении мер обеспечения производства, вынесения определения о возбуждении дела об административном правонарушении при необходимости проведения административного расследования и совершения иных действий, предусмотренных </w:t>
      </w:r>
      <w:hyperlink r:id="rId53" w:history="1">
        <w:r w:rsidRPr="00DD5992">
          <w:rPr>
            <w:rFonts w:ascii="Times New Roman" w:eastAsia="Times New Roman" w:hAnsi="Times New Roman" w:cs="Times New Roman"/>
            <w:color w:val="000000" w:themeColor="text1"/>
            <w:sz w:val="26"/>
            <w:szCs w:val="26"/>
            <w:u w:val="single"/>
            <w:lang w:eastAsia="ru-RU"/>
          </w:rPr>
          <w:t>частью 4 статьи 28.1</w:t>
        </w:r>
      </w:hyperlink>
      <w:r w:rsidRPr="00DD5992">
        <w:rPr>
          <w:rFonts w:ascii="Times New Roman" w:eastAsia="Times New Roman" w:hAnsi="Times New Roman" w:cs="Times New Roman"/>
          <w:color w:val="000000" w:themeColor="text1"/>
          <w:sz w:val="26"/>
          <w:szCs w:val="26"/>
          <w:lang w:eastAsia="ru-RU"/>
        </w:rPr>
        <w:t> Кодекса об административных правонарушениях Российской Федерации.</w:t>
      </w:r>
    </w:p>
    <w:p w:rsidR="00C21F1C" w:rsidRPr="00DD5992"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Таким образом, указанные ограничения не распространяются на случаи выявления контрольным (надзорным) органом признаков преступления, а также на производство по делам об административных правонарушениях, в том числе возбужденным до вступления в силу </w:t>
      </w:r>
      <w:hyperlink r:id="rId54" w:history="1">
        <w:r w:rsidRPr="00DD5992">
          <w:rPr>
            <w:rFonts w:ascii="Times New Roman" w:eastAsia="Times New Roman" w:hAnsi="Times New Roman" w:cs="Times New Roman"/>
            <w:color w:val="000000" w:themeColor="text1"/>
            <w:sz w:val="26"/>
            <w:szCs w:val="26"/>
            <w:u w:val="single"/>
            <w:lang w:eastAsia="ru-RU"/>
          </w:rPr>
          <w:t>постановления</w:t>
        </w:r>
      </w:hyperlink>
      <w:r w:rsidRPr="00DD5992">
        <w:rPr>
          <w:rFonts w:ascii="Times New Roman" w:eastAsia="Times New Roman" w:hAnsi="Times New Roman" w:cs="Times New Roman"/>
          <w:color w:val="000000" w:themeColor="text1"/>
          <w:sz w:val="26"/>
          <w:szCs w:val="26"/>
          <w:lang w:eastAsia="ru-RU"/>
        </w:rPr>
        <w:t> N 336, фиксируемым через фото-видео аппаратуру.</w:t>
      </w:r>
    </w:p>
    <w:p w:rsidR="00C21F1C" w:rsidRPr="00DD5992"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Также обращаем внимание, что допускается возбуждение дел об административных правонарушениях на основании сведений, полученных в ходе проведения контрольных (надзорных) мероприятий с взаимодействием, вне зависимости от даты завершения таких мероприятий.</w:t>
      </w:r>
    </w:p>
    <w:p w:rsidR="00CD31D3" w:rsidRPr="00DD5992" w:rsidRDefault="00CD31D3"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D31D3" w:rsidRPr="00DD5992" w:rsidRDefault="00CD31D3" w:rsidP="00CD31D3">
      <w:pPr>
        <w:spacing w:after="0" w:line="240" w:lineRule="auto"/>
        <w:ind w:firstLine="708"/>
        <w:jc w:val="both"/>
        <w:rPr>
          <w:rFonts w:ascii="Times New Roman" w:hAnsi="Times New Roman" w:cs="Times New Roman"/>
          <w:sz w:val="26"/>
          <w:szCs w:val="26"/>
        </w:rPr>
      </w:pPr>
      <w:r w:rsidRPr="00DD5992">
        <w:rPr>
          <w:rFonts w:ascii="Times New Roman" w:hAnsi="Times New Roman" w:cs="Times New Roman"/>
          <w:b/>
          <w:sz w:val="26"/>
          <w:szCs w:val="26"/>
        </w:rPr>
        <w:t>Постановлением Правительства РФ от 30.06.2022 № 1178 «О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w:t>
      </w:r>
      <w:r w:rsidR="00DD5992" w:rsidRPr="00DD5992">
        <w:rPr>
          <w:rFonts w:ascii="Times New Roman" w:hAnsi="Times New Roman" w:cs="Times New Roman"/>
          <w:sz w:val="26"/>
          <w:szCs w:val="26"/>
        </w:rPr>
        <w:t>.</w:t>
      </w:r>
    </w:p>
    <w:p w:rsidR="00DD5992" w:rsidRPr="00DD5992" w:rsidRDefault="00DD5992" w:rsidP="00CD31D3">
      <w:pPr>
        <w:spacing w:after="0" w:line="240" w:lineRule="auto"/>
        <w:ind w:firstLine="708"/>
        <w:jc w:val="both"/>
        <w:rPr>
          <w:rFonts w:ascii="Times New Roman" w:hAnsi="Times New Roman" w:cs="Times New Roman"/>
          <w:sz w:val="26"/>
          <w:szCs w:val="26"/>
        </w:rPr>
      </w:pPr>
    </w:p>
    <w:p w:rsidR="00CD31D3" w:rsidRPr="00DD5992" w:rsidRDefault="00CD31D3" w:rsidP="00CD31D3">
      <w:pPr>
        <w:spacing w:after="0" w:line="240" w:lineRule="auto"/>
        <w:ind w:firstLine="708"/>
        <w:jc w:val="both"/>
        <w:rPr>
          <w:rFonts w:ascii="Times New Roman" w:hAnsi="Times New Roman" w:cs="Times New Roman"/>
          <w:sz w:val="26"/>
          <w:szCs w:val="26"/>
        </w:rPr>
      </w:pPr>
      <w:r w:rsidRPr="00DD5992">
        <w:rPr>
          <w:rFonts w:ascii="Times New Roman" w:hAnsi="Times New Roman" w:cs="Times New Roman"/>
          <w:sz w:val="26"/>
          <w:szCs w:val="26"/>
        </w:rPr>
        <w:t xml:space="preserve">С 1 июля 2022 года были внесены изменения в постановления Правительства Российской Федерации от 29 декабря 2011 года № 1178 «О ценообразовании в области регулируемых цен (тарифов) в электроэнергетике», от 27 декабря 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w:t>
      </w:r>
      <w:r w:rsidRPr="00DD5992">
        <w:rPr>
          <w:rFonts w:ascii="Times New Roman" w:hAnsi="Times New Roman" w:cs="Times New Roman"/>
          <w:sz w:val="26"/>
          <w:szCs w:val="26"/>
        </w:rPr>
        <w:lastRenderedPageBreak/>
        <w:t>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D31D3" w:rsidRPr="00DD5992" w:rsidRDefault="00CD31D3" w:rsidP="00CD31D3">
      <w:pPr>
        <w:autoSpaceDE w:val="0"/>
        <w:autoSpaceDN w:val="0"/>
        <w:adjustRightInd w:val="0"/>
        <w:spacing w:after="0" w:line="240" w:lineRule="auto"/>
        <w:ind w:firstLine="720"/>
        <w:jc w:val="both"/>
        <w:rPr>
          <w:rFonts w:ascii="Times New Roman" w:hAnsi="Times New Roman" w:cs="Times New Roman"/>
          <w:sz w:val="26"/>
          <w:szCs w:val="26"/>
        </w:rPr>
      </w:pPr>
      <w:r w:rsidRPr="00DD5992">
        <w:rPr>
          <w:rFonts w:ascii="Times New Roman" w:hAnsi="Times New Roman" w:cs="Times New Roman"/>
          <w:sz w:val="26"/>
          <w:szCs w:val="26"/>
        </w:rPr>
        <w:t xml:space="preserve">С учётом изменения действующего законодательства в постановление управления энергетики и тарифов Липецкой области </w:t>
      </w:r>
      <w:r w:rsidRPr="00DD5992">
        <w:rPr>
          <w:rFonts w:ascii="Times New Roman" w:hAnsi="Times New Roman" w:cs="Times New Roman"/>
          <w:color w:val="000000"/>
          <w:sz w:val="26"/>
          <w:szCs w:val="26"/>
        </w:rPr>
        <w:t xml:space="preserve">от 24 декабря 2021 года № 49/2 «Об утверждении стандартизированных тарифных ставок, ставок платы за единицу мощности и формул платы за технологическое присоединение к электрическим сетям территориальных сетевых организаций, осуществляющих свою деятельность на территории Липецкой области, на 2022 год», от 29 ноября 2013 года № 49/6 «О плате за технологическое присоединение энергопринимающих устройств физических и юридических лиц к электрическим сетям территориальных сетевых организаций, осуществляющих свою деятельность на территории Липецкой области» в части изменения размера платы </w:t>
      </w:r>
      <w:r w:rsidRPr="00DD5992">
        <w:rPr>
          <w:rFonts w:ascii="Times New Roman" w:hAnsi="Times New Roman" w:cs="Times New Roman"/>
          <w:sz w:val="26"/>
          <w:szCs w:val="26"/>
        </w:rPr>
        <w:t>для заявителей, осуществляющих технологическое присоединение своих энергопринимающих устройств максимальной мощностью не более чем 150 кВт» внесены изменения, согласно которым существенно увеличена плата за технологическое присоединение к электрическим сетям.</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Так, установлены льготные ставки за 1 кВт запрашиваемой максимальной мощности в отношении всей совокупности мероприятий по технологическому присоединению к электрическим сетям сетевых организаций на территории Липецкой области с 1 июля 2022 год по 31 декабря 2022 года в следующих размерах:</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1) 3000 руб. за кВт (с учетом НДС) для определения стоимости мероприятий в случае технологического присоединения:</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 xml:space="preserve">объектов микрогенерации заявителей - юридических лиц или индивидуальных предпринимателем, а также одновременного технологического присоединения объектов микрогенерации и энергопринимающих устройств максимальной мощностью до 150 кВт включительно (с учетом ранее присоединенных в данной точке присоединения </w:t>
      </w:r>
      <w:r w:rsidRPr="00DD5992">
        <w:rPr>
          <w:rFonts w:ascii="Times New Roman" w:hAnsi="Times New Roman" w:cs="Times New Roman"/>
          <w:sz w:val="26"/>
          <w:szCs w:val="26"/>
        </w:rPr>
        <w:lastRenderedPageBreak/>
        <w:t xml:space="preserve">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w:t>
      </w:r>
    </w:p>
    <w:p w:rsidR="00CD31D3" w:rsidRPr="00DD5992" w:rsidRDefault="00CD31D3" w:rsidP="00CD31D3">
      <w:pPr>
        <w:tabs>
          <w:tab w:val="left" w:pos="993"/>
        </w:tabs>
        <w:spacing w:after="0" w:line="240" w:lineRule="auto"/>
        <w:jc w:val="both"/>
        <w:outlineLvl w:val="0"/>
        <w:rPr>
          <w:rFonts w:ascii="Times New Roman" w:hAnsi="Times New Roman" w:cs="Times New Roman"/>
          <w:sz w:val="26"/>
          <w:szCs w:val="26"/>
        </w:rPr>
      </w:pPr>
      <w:r w:rsidRPr="00DD5992">
        <w:rPr>
          <w:rFonts w:ascii="Times New Roman" w:hAnsi="Times New Roman" w:cs="Times New Roman"/>
          <w:sz w:val="26"/>
          <w:szCs w:val="26"/>
        </w:rPr>
        <w:tab/>
        <w:t>1000 руб. за кВт (с учетом НДС) для определения стоимости мероприятий при заключении договора членом малоимущей семьи (одиноко проживающим гражданином), среднедушевой доход которого ниже величины прожиточного минимума, установленного в Липецкой области, определенным в соответствии с Федеральным законом «О прожиточном минимуме в Российской Федерации», а также лицами, указанными в статьях 14–16, 18 и 21 Федерального закона «О ветеранах», статье 17 Федерального закона «О социальной защите инвалидов в Российской Федерации», статье 14 Закона Российской Федерации «О социальной защите граждан, подвергшихся воздействию радиации вследствие катастрофы на Чернобыльской АЭС», статье 2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части 8 статьи 154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статье 1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пункте 1 и абзаце четвертом пункта 2 постановления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Указе Президента Российской Федерации от 5 мая 1992 года № 431 «О мерах по социальной поддержке многодетных семей» в случае технологического присоединения:</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 xml:space="preserve">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w:t>
      </w:r>
      <w:r w:rsidRPr="00DD5992">
        <w:rPr>
          <w:rFonts w:ascii="Times New Roman" w:hAnsi="Times New Roman" w:cs="Times New Roman"/>
          <w:sz w:val="26"/>
          <w:szCs w:val="26"/>
        </w:rPr>
        <w:lastRenderedPageBreak/>
        <w:t>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Ранее льготная ставка составляла 550 рублей в отношении всей совокупности мероприятий по технологическому присоединению к электрическим сетям сетевых организаций на территории Липецкой области, для всех вышеперечисленных категорий.</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Т.е. для льготной категории граждан стоимость технологического присоединения энергопринимающих устройств максимальная мощность которых планируется в 15 кВт будет равняться 15 000 рублей, вместо ранее действующей платы в 550 руб., а для остальных граждан и хозяйствующих субъектов с максимальной мощностью энергопринимающих устройств до 150 кВт будет равняться 3000 руб. за кВт мощности (третья категория надежности на уровне напряжения в 0.4 кВт)</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color w:val="000000"/>
          <w:sz w:val="26"/>
          <w:szCs w:val="26"/>
        </w:rPr>
      </w:pPr>
      <w:r w:rsidRPr="00DD5992">
        <w:rPr>
          <w:rFonts w:ascii="Times New Roman" w:hAnsi="Times New Roman" w:cs="Times New Roman"/>
          <w:sz w:val="26"/>
          <w:szCs w:val="26"/>
        </w:rPr>
        <w:t>Кроме того, с</w:t>
      </w:r>
      <w:r w:rsidRPr="00DD5992">
        <w:rPr>
          <w:rFonts w:ascii="Times New Roman" w:hAnsi="Times New Roman" w:cs="Times New Roman"/>
          <w:color w:val="000000"/>
          <w:sz w:val="26"/>
          <w:szCs w:val="26"/>
        </w:rPr>
        <w:t xml:space="preserve"> 1 июля 2022 года </w:t>
      </w:r>
      <w:r w:rsidRPr="00DD5992">
        <w:rPr>
          <w:rFonts w:ascii="Times New Roman" w:hAnsi="Times New Roman" w:cs="Times New Roman"/>
          <w:sz w:val="26"/>
          <w:szCs w:val="26"/>
        </w:rPr>
        <w:t>хозяйствующий субъект</w:t>
      </w:r>
      <w:r w:rsidRPr="00DD5992">
        <w:rPr>
          <w:rFonts w:ascii="Times New Roman" w:hAnsi="Times New Roman" w:cs="Times New Roman"/>
          <w:color w:val="000000"/>
          <w:sz w:val="26"/>
          <w:szCs w:val="26"/>
        </w:rPr>
        <w:t xml:space="preserve"> обязан оплачивать «мероприятия последней мили». При этом, если до 31 декабря 2022 года заплатить нужно будет 50% от стоимости этих мероприятий, то с 1 января 2023 года заявитель оплачивает их полностью, за исключением подключения по </w:t>
      </w:r>
      <w:r w:rsidRPr="00DD5992">
        <w:rPr>
          <w:rFonts w:ascii="Times New Roman" w:hAnsi="Times New Roman" w:cs="Times New Roman"/>
          <w:sz w:val="26"/>
          <w:szCs w:val="26"/>
        </w:rPr>
        <w:t>третьей категорий надежности на уровне напряжения в 0.4 кВт, максимальной мощностью энергопринимающих устройств до 150 кВт</w:t>
      </w:r>
      <w:r w:rsidRPr="00DD5992">
        <w:rPr>
          <w:rFonts w:ascii="Times New Roman" w:hAnsi="Times New Roman" w:cs="Times New Roman"/>
          <w:color w:val="000000"/>
          <w:sz w:val="26"/>
          <w:szCs w:val="26"/>
        </w:rPr>
        <w:t>. </w:t>
      </w:r>
    </w:p>
    <w:p w:rsidR="00CD31D3" w:rsidRPr="00DD5992" w:rsidRDefault="00CD31D3"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21F1C" w:rsidRPr="00DD5992"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 </w:t>
      </w:r>
    </w:p>
    <w:p w:rsidR="00C21F1C" w:rsidRPr="00DD5992" w:rsidRDefault="00C21F1C" w:rsidP="00D45D49">
      <w:pPr>
        <w:spacing w:after="0" w:line="240" w:lineRule="auto"/>
        <w:jc w:val="both"/>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 </w:t>
      </w:r>
      <w:r w:rsidRPr="00DD5992">
        <w:rPr>
          <w:rFonts w:ascii="Times New Roman" w:eastAsia="Times New Roman" w:hAnsi="Times New Roman" w:cs="Times New Roman"/>
          <w:b/>
          <w:bCs/>
          <w:color w:val="000000" w:themeColor="text1"/>
          <w:sz w:val="26"/>
          <w:szCs w:val="26"/>
          <w:lang w:eastAsia="ru-RU"/>
        </w:rPr>
        <w:t>АДМИНИСТРАТИВНАЯ ОТВЕТСТВЕННОСТЬ</w:t>
      </w:r>
    </w:p>
    <w:p w:rsidR="00C21F1C" w:rsidRPr="00DD5992"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Федеральным </w:t>
      </w:r>
      <w:hyperlink r:id="rId55" w:history="1">
        <w:r w:rsidRPr="005E4F07">
          <w:rPr>
            <w:rFonts w:ascii="Times New Roman" w:eastAsia="Times New Roman" w:hAnsi="Times New Roman" w:cs="Times New Roman"/>
            <w:b/>
            <w:bCs/>
            <w:color w:val="000000" w:themeColor="text1"/>
            <w:sz w:val="26"/>
            <w:szCs w:val="26"/>
            <w:u w:val="single"/>
            <w:lang w:eastAsia="ru-RU"/>
          </w:rPr>
          <w:t>законом</w:t>
        </w:r>
      </w:hyperlink>
      <w:r w:rsidRPr="005E4F07">
        <w:rPr>
          <w:rFonts w:ascii="Times New Roman" w:eastAsia="Times New Roman" w:hAnsi="Times New Roman" w:cs="Times New Roman"/>
          <w:b/>
          <w:bCs/>
          <w:color w:val="000000" w:themeColor="text1"/>
          <w:sz w:val="26"/>
          <w:szCs w:val="26"/>
          <w:lang w:eastAsia="ru-RU"/>
        </w:rPr>
        <w:t> от 06.03.2022 N 41-ФЗ "О внесении изменений в Кодекс Российской Федерации об административных правонарушениях"</w:t>
      </w:r>
      <w:r w:rsidRPr="005E4F07">
        <w:rPr>
          <w:rFonts w:ascii="Times New Roman" w:eastAsia="Times New Roman" w:hAnsi="Times New Roman" w:cs="Times New Roman"/>
          <w:color w:val="000000" w:themeColor="text1"/>
          <w:sz w:val="26"/>
          <w:szCs w:val="26"/>
          <w:lang w:eastAsia="ru-RU"/>
        </w:rPr>
        <w:t> (Начало действия документа - </w:t>
      </w:r>
      <w:hyperlink r:id="rId56" w:history="1">
        <w:r w:rsidRPr="005E4F07">
          <w:rPr>
            <w:rFonts w:ascii="Times New Roman" w:eastAsia="Times New Roman" w:hAnsi="Times New Roman" w:cs="Times New Roman"/>
            <w:color w:val="000000" w:themeColor="text1"/>
            <w:sz w:val="26"/>
            <w:szCs w:val="26"/>
            <w:u w:val="single"/>
            <w:lang w:eastAsia="ru-RU"/>
          </w:rPr>
          <w:t>17.03.2022</w:t>
        </w:r>
      </w:hyperlink>
      <w:r w:rsidRPr="005E4F07">
        <w:rPr>
          <w:rFonts w:ascii="Times New Roman" w:eastAsia="Times New Roman" w:hAnsi="Times New Roman" w:cs="Times New Roman"/>
          <w:color w:val="000000" w:themeColor="text1"/>
          <w:sz w:val="26"/>
          <w:szCs w:val="26"/>
          <w:lang w:eastAsia="ru-RU"/>
        </w:rPr>
        <w:t>) дополнена частью 1.3-2 Статья 32.2. Исполнение постановления о наложении административного штрафа следующего содержания: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r:id="rId57" w:history="1">
        <w:r w:rsidRPr="005E4F07">
          <w:rPr>
            <w:rFonts w:ascii="Times New Roman" w:eastAsia="Times New Roman" w:hAnsi="Times New Roman" w:cs="Times New Roman"/>
            <w:b/>
            <w:bCs/>
            <w:color w:val="000000" w:themeColor="text1"/>
            <w:sz w:val="26"/>
            <w:szCs w:val="26"/>
            <w:u w:val="single"/>
            <w:lang w:eastAsia="ru-RU"/>
          </w:rPr>
          <w:t>частями 1</w:t>
        </w:r>
      </w:hyperlink>
      <w:r w:rsidRPr="005E4F07">
        <w:rPr>
          <w:rFonts w:ascii="Times New Roman" w:eastAsia="Times New Roman" w:hAnsi="Times New Roman" w:cs="Times New Roman"/>
          <w:b/>
          <w:bCs/>
          <w:color w:val="000000" w:themeColor="text1"/>
          <w:sz w:val="26"/>
          <w:szCs w:val="26"/>
          <w:lang w:eastAsia="ru-RU"/>
        </w:rPr>
        <w:t> - </w:t>
      </w:r>
      <w:hyperlink r:id="rId58" w:history="1">
        <w:r w:rsidRPr="005E4F07">
          <w:rPr>
            <w:rFonts w:ascii="Times New Roman" w:eastAsia="Times New Roman" w:hAnsi="Times New Roman" w:cs="Times New Roman"/>
            <w:b/>
            <w:bCs/>
            <w:color w:val="000000" w:themeColor="text1"/>
            <w:sz w:val="26"/>
            <w:szCs w:val="26"/>
            <w:u w:val="single"/>
            <w:lang w:eastAsia="ru-RU"/>
          </w:rPr>
          <w:t>4 статьи 14.32</w:t>
        </w:r>
      </w:hyperlink>
      <w:r w:rsidRPr="005E4F07">
        <w:rPr>
          <w:rFonts w:ascii="Times New Roman" w:eastAsia="Times New Roman" w:hAnsi="Times New Roman" w:cs="Times New Roman"/>
          <w:b/>
          <w:bCs/>
          <w:color w:val="000000" w:themeColor="text1"/>
          <w:sz w:val="26"/>
          <w:szCs w:val="26"/>
          <w:lang w:eastAsia="ru-RU"/>
        </w:rPr>
        <w:t>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r w:rsidRPr="005E4F07">
        <w:rPr>
          <w:rFonts w:ascii="Times New Roman" w:eastAsia="Times New Roman" w:hAnsi="Times New Roman" w:cs="Times New Roman"/>
          <w:color w:val="000000" w:themeColor="text1"/>
          <w:sz w:val="26"/>
          <w:szCs w:val="26"/>
          <w:lang w:eastAsia="ru-RU"/>
        </w:rPr>
        <w:t>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59" w:history="1">
        <w:r w:rsidRPr="005E4F07">
          <w:rPr>
            <w:rFonts w:ascii="Times New Roman" w:eastAsia="Times New Roman" w:hAnsi="Times New Roman" w:cs="Times New Roman"/>
            <w:color w:val="000000" w:themeColor="text1"/>
            <w:sz w:val="26"/>
            <w:szCs w:val="26"/>
            <w:u w:val="single"/>
            <w:lang w:eastAsia="ru-RU"/>
          </w:rPr>
          <w:t>главой 30</w:t>
        </w:r>
      </w:hyperlink>
      <w:r w:rsidRPr="005E4F07">
        <w:rPr>
          <w:rFonts w:ascii="Times New Roman" w:eastAsia="Times New Roman" w:hAnsi="Times New Roman" w:cs="Times New Roman"/>
          <w:color w:val="000000" w:themeColor="text1"/>
          <w:sz w:val="26"/>
          <w:szCs w:val="26"/>
          <w:lang w:eastAsia="ru-RU"/>
        </w:rPr>
        <w:t>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21F1C" w:rsidRPr="005E4F07" w:rsidRDefault="00C21F1C" w:rsidP="00D45D49">
      <w:pPr>
        <w:spacing w:after="0" w:line="240" w:lineRule="auto"/>
        <w:ind w:firstLine="709"/>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lastRenderedPageBreak/>
        <w:t>Федеральным законом от 26.03.2022 N 70-ФЗ "О внесении изменений в Кодекс Российской Федерации об административных правонарушениях" (</w:t>
      </w:r>
      <w:r w:rsidRPr="005E4F07">
        <w:rPr>
          <w:rFonts w:ascii="Times New Roman" w:eastAsia="Times New Roman" w:hAnsi="Times New Roman" w:cs="Times New Roman"/>
          <w:color w:val="000000" w:themeColor="text1"/>
          <w:sz w:val="26"/>
          <w:szCs w:val="26"/>
          <w:lang w:eastAsia="ru-RU"/>
        </w:rPr>
        <w:t>Начало действия документа - </w:t>
      </w:r>
      <w:hyperlink r:id="rId60" w:history="1">
        <w:r w:rsidRPr="005E4F07">
          <w:rPr>
            <w:rFonts w:ascii="Times New Roman" w:eastAsia="Times New Roman" w:hAnsi="Times New Roman" w:cs="Times New Roman"/>
            <w:color w:val="000000" w:themeColor="text1"/>
            <w:sz w:val="26"/>
            <w:szCs w:val="26"/>
            <w:u w:val="single"/>
            <w:lang w:eastAsia="ru-RU"/>
          </w:rPr>
          <w:t>06.04.2022</w:t>
        </w:r>
      </w:hyperlink>
      <w:r w:rsidRPr="005E4F07">
        <w:rPr>
          <w:rFonts w:ascii="Times New Roman" w:eastAsia="Times New Roman" w:hAnsi="Times New Roman" w:cs="Times New Roman"/>
          <w:color w:val="000000" w:themeColor="text1"/>
          <w:sz w:val="26"/>
          <w:szCs w:val="26"/>
          <w:lang w:eastAsia="ru-RU"/>
        </w:rPr>
        <w:t>) установлено следующее.</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Уточнены общие положения об административной ответственности юридических лиц, их работников и единоличных исполнительных органов со статусом юридического лица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меры для соблюдения правил и норм, за нарушение которых предусмотрена административная ответственность.</w:t>
      </w:r>
    </w:p>
    <w:p w:rsidR="00C21F1C" w:rsidRPr="00701996"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1996">
        <w:rPr>
          <w:rFonts w:ascii="Times New Roman" w:eastAsia="Times New Roman" w:hAnsi="Times New Roman" w:cs="Times New Roman"/>
          <w:color w:val="000000" w:themeColor="text1"/>
          <w:sz w:val="26"/>
          <w:szCs w:val="26"/>
          <w:lang w:eastAsia="ru-RU"/>
        </w:rPr>
        <w:t>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r:id="rId61" w:history="1">
        <w:r w:rsidRPr="00701996">
          <w:rPr>
            <w:rFonts w:ascii="Times New Roman" w:eastAsia="Times New Roman" w:hAnsi="Times New Roman" w:cs="Times New Roman"/>
            <w:color w:val="000000" w:themeColor="text1"/>
            <w:sz w:val="26"/>
            <w:szCs w:val="26"/>
            <w:u w:val="single"/>
            <w:lang w:eastAsia="ru-RU"/>
          </w:rPr>
          <w:t>пунктом 3</w:t>
        </w:r>
      </w:hyperlink>
      <w:r w:rsidRPr="00701996">
        <w:rPr>
          <w:rFonts w:ascii="Times New Roman" w:eastAsia="Times New Roman" w:hAnsi="Times New Roman" w:cs="Times New Roman"/>
          <w:color w:val="000000" w:themeColor="text1"/>
          <w:sz w:val="26"/>
          <w:szCs w:val="26"/>
          <w:lang w:eastAsia="ru-RU"/>
        </w:rPr>
        <w:t> или </w:t>
      </w:r>
      <w:hyperlink r:id="rId62" w:history="1">
        <w:r w:rsidRPr="00701996">
          <w:rPr>
            <w:rFonts w:ascii="Times New Roman" w:eastAsia="Times New Roman" w:hAnsi="Times New Roman" w:cs="Times New Roman"/>
            <w:color w:val="000000" w:themeColor="text1"/>
            <w:sz w:val="26"/>
            <w:szCs w:val="26"/>
            <w:u w:val="single"/>
            <w:lang w:eastAsia="ru-RU"/>
          </w:rPr>
          <w:t>5 части 1 статьи 3.5</w:t>
        </w:r>
      </w:hyperlink>
      <w:r w:rsidRPr="00701996">
        <w:rPr>
          <w:rFonts w:ascii="Times New Roman" w:eastAsia="Times New Roman" w:hAnsi="Times New Roman" w:cs="Times New Roman"/>
          <w:color w:val="000000" w:themeColor="text1"/>
          <w:sz w:val="26"/>
          <w:szCs w:val="26"/>
          <w:lang w:eastAsia="ru-RU"/>
        </w:rPr>
        <w:t> КоАП РФ, то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9F6765" w:rsidRPr="00701996" w:rsidRDefault="009F6765" w:rsidP="00D45D49">
      <w:pPr>
        <w:spacing w:after="0" w:line="240" w:lineRule="auto"/>
        <w:rPr>
          <w:rFonts w:ascii="Times New Roman" w:eastAsia="Times New Roman" w:hAnsi="Times New Roman" w:cs="Times New Roman"/>
          <w:b/>
          <w:bCs/>
          <w:color w:val="000000" w:themeColor="text1"/>
          <w:sz w:val="26"/>
          <w:szCs w:val="26"/>
          <w:lang w:eastAsia="ru-RU"/>
        </w:rPr>
      </w:pPr>
    </w:p>
    <w:p w:rsidR="009F6765" w:rsidRPr="00701996" w:rsidRDefault="009F6765" w:rsidP="00701996">
      <w:pPr>
        <w:spacing w:after="0" w:line="240" w:lineRule="auto"/>
        <w:rPr>
          <w:rFonts w:ascii="Times New Roman" w:eastAsia="Times New Roman" w:hAnsi="Times New Roman" w:cs="Times New Roman"/>
          <w:b/>
          <w:bCs/>
          <w:color w:val="000000" w:themeColor="text1"/>
          <w:sz w:val="26"/>
          <w:szCs w:val="26"/>
          <w:lang w:eastAsia="ru-RU"/>
        </w:rPr>
      </w:pPr>
    </w:p>
    <w:p w:rsidR="006371DC" w:rsidRPr="00701996" w:rsidRDefault="006371DC" w:rsidP="00701996">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701996">
        <w:rPr>
          <w:rFonts w:ascii="Times New Roman" w:eastAsia="Times New Roman" w:hAnsi="Times New Roman" w:cs="Times New Roman"/>
          <w:b/>
          <w:sz w:val="26"/>
          <w:szCs w:val="26"/>
          <w:lang w:eastAsia="ar-SA"/>
        </w:rPr>
        <w:t>Практика выявления и пресечения нарушений Федерального закона от 26.07.2006 № 135-ФЗ «О защите конкуренции» в виде злоупотребления хозяйствующих субъектов доминирующим положением на рынке (статья 10)</w:t>
      </w:r>
    </w:p>
    <w:p w:rsidR="00CD31D3" w:rsidRPr="00701996" w:rsidRDefault="00CD31D3" w:rsidP="00701996">
      <w:pPr>
        <w:spacing w:after="0" w:line="240" w:lineRule="auto"/>
        <w:ind w:firstLine="709"/>
        <w:jc w:val="both"/>
        <w:rPr>
          <w:rFonts w:ascii="Times New Roman" w:hAnsi="Times New Roman" w:cs="Times New Roman"/>
          <w:sz w:val="26"/>
          <w:szCs w:val="26"/>
        </w:rPr>
      </w:pPr>
    </w:p>
    <w:p w:rsidR="00CD31D3" w:rsidRPr="00701996" w:rsidRDefault="00CD31D3" w:rsidP="00701996">
      <w:pPr>
        <w:spacing w:after="0" w:line="240" w:lineRule="auto"/>
        <w:ind w:firstLine="709"/>
        <w:jc w:val="both"/>
        <w:rPr>
          <w:rFonts w:ascii="Times New Roman" w:hAnsi="Times New Roman" w:cs="Times New Roman"/>
          <w:sz w:val="26"/>
          <w:szCs w:val="26"/>
        </w:rPr>
      </w:pPr>
      <w:r w:rsidRPr="00701996">
        <w:rPr>
          <w:rFonts w:ascii="Times New Roman" w:hAnsi="Times New Roman" w:cs="Times New Roman"/>
          <w:sz w:val="26"/>
          <w:szCs w:val="26"/>
        </w:rPr>
        <w:t xml:space="preserve">За 9 месяцев 2022 года Липецким УФАС России </w:t>
      </w:r>
      <w:r w:rsidRPr="00DD5992">
        <w:rPr>
          <w:rFonts w:ascii="Times New Roman" w:hAnsi="Times New Roman" w:cs="Times New Roman"/>
          <w:sz w:val="26"/>
          <w:szCs w:val="26"/>
        </w:rPr>
        <w:t xml:space="preserve">всего было рассмотрено </w:t>
      </w:r>
      <w:r w:rsidR="00701996" w:rsidRPr="00DD5992">
        <w:rPr>
          <w:rFonts w:ascii="Times New Roman" w:hAnsi="Times New Roman" w:cs="Times New Roman"/>
          <w:sz w:val="26"/>
          <w:szCs w:val="26"/>
        </w:rPr>
        <w:t>723</w:t>
      </w:r>
      <w:r w:rsidRPr="00701996">
        <w:rPr>
          <w:rFonts w:ascii="Times New Roman" w:hAnsi="Times New Roman" w:cs="Times New Roman"/>
          <w:sz w:val="26"/>
          <w:szCs w:val="26"/>
        </w:rPr>
        <w:t xml:space="preserve"> заявлени</w:t>
      </w:r>
      <w:r w:rsidR="00701996" w:rsidRPr="00701996">
        <w:rPr>
          <w:rFonts w:ascii="Times New Roman" w:hAnsi="Times New Roman" w:cs="Times New Roman"/>
          <w:sz w:val="26"/>
          <w:szCs w:val="26"/>
        </w:rPr>
        <w:t>я</w:t>
      </w:r>
      <w:r w:rsidRPr="00701996">
        <w:rPr>
          <w:rFonts w:ascii="Times New Roman" w:hAnsi="Times New Roman" w:cs="Times New Roman"/>
          <w:sz w:val="26"/>
          <w:szCs w:val="26"/>
        </w:rPr>
        <w:t xml:space="preserve"> физических и юридических лиц по признакам нарушения антимонопольного законодательства, в том числе законодательства в сфере электроэнергетики, водоснабжения (водоотведения), газоснабжения. </w:t>
      </w:r>
    </w:p>
    <w:p w:rsidR="00CD31D3" w:rsidRPr="00701996" w:rsidRDefault="00CD31D3" w:rsidP="00701996">
      <w:pPr>
        <w:pStyle w:val="Standard"/>
        <w:ind w:firstLine="709"/>
        <w:jc w:val="both"/>
        <w:rPr>
          <w:rFonts w:cs="Times New Roman"/>
          <w:color w:val="auto"/>
          <w:sz w:val="26"/>
          <w:szCs w:val="26"/>
          <w:lang w:val="ru-RU"/>
        </w:rPr>
      </w:pPr>
      <w:r w:rsidRPr="00701996">
        <w:rPr>
          <w:rFonts w:cs="Times New Roman"/>
          <w:color w:val="auto"/>
          <w:sz w:val="26"/>
          <w:szCs w:val="26"/>
          <w:lang w:val="ru-RU"/>
        </w:rPr>
        <w:t>Выдано 7 предупреждений по признакам нарушения ч. 1 ст. 10 Закона о защите конкуренции (1-по п.5 ч.1, 5-по п. 3), 5 из которых исполнены в установленный срок, 1 в стадии исполнения.</w:t>
      </w:r>
    </w:p>
    <w:p w:rsidR="00CD31D3" w:rsidRDefault="00701996" w:rsidP="00701996">
      <w:pPr>
        <w:spacing w:after="0" w:line="240" w:lineRule="auto"/>
        <w:ind w:firstLine="709"/>
        <w:jc w:val="both"/>
        <w:rPr>
          <w:rFonts w:ascii="Times New Roman" w:hAnsi="Times New Roman" w:cs="Times New Roman"/>
          <w:sz w:val="26"/>
          <w:szCs w:val="26"/>
        </w:rPr>
      </w:pPr>
      <w:r w:rsidRPr="00DD5992">
        <w:rPr>
          <w:rFonts w:ascii="Times New Roman" w:hAnsi="Times New Roman" w:cs="Times New Roman"/>
          <w:sz w:val="26"/>
          <w:szCs w:val="26"/>
        </w:rPr>
        <w:t>9</w:t>
      </w:r>
      <w:r w:rsidR="00CD31D3" w:rsidRPr="00DD5992">
        <w:rPr>
          <w:rFonts w:ascii="Times New Roman" w:hAnsi="Times New Roman" w:cs="Times New Roman"/>
          <w:sz w:val="26"/>
          <w:szCs w:val="26"/>
        </w:rPr>
        <w:t xml:space="preserve"> нарушений антимонопольного законодательства было устранено до возбуждения дела.</w:t>
      </w:r>
      <w:r w:rsidR="00CD31D3" w:rsidRPr="00701996">
        <w:rPr>
          <w:rFonts w:ascii="Times New Roman" w:hAnsi="Times New Roman" w:cs="Times New Roman"/>
          <w:sz w:val="26"/>
          <w:szCs w:val="26"/>
        </w:rPr>
        <w:t xml:space="preserve"> </w:t>
      </w:r>
    </w:p>
    <w:p w:rsidR="0092421C" w:rsidRPr="0092421C" w:rsidRDefault="0092421C" w:rsidP="0092421C">
      <w:pPr>
        <w:spacing w:after="0" w:line="240" w:lineRule="auto"/>
        <w:ind w:firstLine="709"/>
        <w:jc w:val="both"/>
        <w:rPr>
          <w:rFonts w:ascii="Times New Roman" w:hAnsi="Times New Roman" w:cs="Times New Roman"/>
          <w:sz w:val="26"/>
          <w:szCs w:val="26"/>
        </w:rPr>
      </w:pPr>
      <w:r w:rsidRPr="0092421C">
        <w:rPr>
          <w:rFonts w:ascii="Times New Roman" w:hAnsi="Times New Roman" w:cs="Times New Roman"/>
          <w:sz w:val="26"/>
          <w:szCs w:val="26"/>
        </w:rPr>
        <w:t>Принято 3 решения о наличии в действиях доминанта нарушения запретов, установленных ст. 10 Закона о защите конкуренции.</w:t>
      </w:r>
    </w:p>
    <w:p w:rsidR="0092421C" w:rsidRPr="00701996" w:rsidRDefault="0092421C" w:rsidP="00701996">
      <w:pPr>
        <w:spacing w:after="0" w:line="240" w:lineRule="auto"/>
        <w:ind w:firstLine="709"/>
        <w:jc w:val="both"/>
        <w:rPr>
          <w:rFonts w:ascii="Times New Roman" w:hAnsi="Times New Roman" w:cs="Times New Roman"/>
          <w:sz w:val="26"/>
          <w:szCs w:val="26"/>
        </w:rPr>
      </w:pPr>
    </w:p>
    <w:p w:rsidR="006371DC" w:rsidRPr="00701996" w:rsidRDefault="006371DC" w:rsidP="00701996">
      <w:pPr>
        <w:spacing w:after="0" w:line="240" w:lineRule="auto"/>
        <w:rPr>
          <w:rFonts w:ascii="Times New Roman" w:eastAsia="Times New Roman" w:hAnsi="Times New Roman" w:cs="Times New Roman"/>
          <w:color w:val="000000"/>
          <w:sz w:val="26"/>
          <w:szCs w:val="26"/>
          <w:lang w:eastAsia="ar-SA"/>
        </w:rPr>
      </w:pPr>
    </w:p>
    <w:p w:rsidR="006371DC" w:rsidRPr="00701996" w:rsidRDefault="006371DC" w:rsidP="00D45D49">
      <w:pPr>
        <w:spacing w:after="0" w:line="240" w:lineRule="auto"/>
        <w:rPr>
          <w:rFonts w:ascii="Times New Roman" w:eastAsia="Times New Roman" w:hAnsi="Times New Roman" w:cs="Times New Roman"/>
          <w:color w:val="000000"/>
          <w:sz w:val="26"/>
          <w:szCs w:val="26"/>
          <w:u w:val="single"/>
          <w:lang w:eastAsia="ar-SA"/>
        </w:rPr>
      </w:pPr>
      <w:r w:rsidRPr="00701996">
        <w:rPr>
          <w:rFonts w:ascii="Times New Roman" w:eastAsia="Times New Roman" w:hAnsi="Times New Roman" w:cs="Times New Roman"/>
          <w:color w:val="000000"/>
          <w:sz w:val="26"/>
          <w:szCs w:val="26"/>
          <w:lang w:eastAsia="ar-SA"/>
        </w:rPr>
        <w:t xml:space="preserve">      </w:t>
      </w:r>
      <w:r w:rsidRPr="00701996">
        <w:rPr>
          <w:rFonts w:ascii="Times New Roman" w:eastAsia="Times New Roman" w:hAnsi="Times New Roman" w:cs="Times New Roman"/>
          <w:color w:val="000000"/>
          <w:sz w:val="26"/>
          <w:szCs w:val="26"/>
          <w:u w:val="single"/>
          <w:lang w:eastAsia="ar-SA"/>
        </w:rPr>
        <w:t>Примеры предупреждений.</w:t>
      </w:r>
    </w:p>
    <w:p w:rsidR="006371DC" w:rsidRPr="00701996" w:rsidRDefault="006371DC" w:rsidP="00D45D49">
      <w:pPr>
        <w:spacing w:after="0" w:line="240" w:lineRule="auto"/>
        <w:rPr>
          <w:rFonts w:ascii="Times New Roman" w:eastAsia="Times New Roman" w:hAnsi="Times New Roman" w:cs="Times New Roman"/>
          <w:color w:val="000000"/>
          <w:sz w:val="26"/>
          <w:szCs w:val="26"/>
          <w:lang w:eastAsia="ar-SA"/>
        </w:rPr>
      </w:pPr>
    </w:p>
    <w:p w:rsidR="00CD31D3" w:rsidRPr="00701996" w:rsidRDefault="006371DC" w:rsidP="003E64DE">
      <w:pPr>
        <w:spacing w:after="0" w:line="240" w:lineRule="auto"/>
        <w:jc w:val="both"/>
        <w:rPr>
          <w:rFonts w:ascii="Times New Roman" w:eastAsia="Times New Roman" w:hAnsi="Times New Roman" w:cs="Times New Roman"/>
          <w:sz w:val="26"/>
          <w:szCs w:val="26"/>
          <w:lang w:eastAsia="ru-RU"/>
        </w:rPr>
      </w:pPr>
      <w:r w:rsidRPr="00701996">
        <w:rPr>
          <w:rFonts w:ascii="Times New Roman" w:eastAsia="Lucida Sans Unicode" w:hAnsi="Times New Roman" w:cs="Times New Roman"/>
          <w:kern w:val="3"/>
          <w:sz w:val="26"/>
          <w:szCs w:val="26"/>
          <w:lang w:eastAsia="ar-SA"/>
        </w:rPr>
        <w:t xml:space="preserve"> </w:t>
      </w:r>
      <w:r w:rsidR="00CD31D3" w:rsidRPr="00701996">
        <w:rPr>
          <w:rFonts w:ascii="Times New Roman" w:eastAsia="Times New Roman" w:hAnsi="Times New Roman" w:cs="Times New Roman"/>
          <w:sz w:val="26"/>
          <w:szCs w:val="26"/>
          <w:lang w:eastAsia="ru-RU"/>
        </w:rPr>
        <w:t xml:space="preserve">1. В связи с наличием в действиях ООО «Новое информационно-технологичное Энергосбережение», выразившихся в отказе осуществления подачи электроэнергии на объект ИП, по заключенному с ИП договору энергоснабжения, без оплаты электроэнергии потребленной предыдущим собственником объекта, признаков нарушения требований антимонопольного законодательства, предусмотренных пунктом 3 части 1 статьи 10 Федерального закона от 26.07.2006 № 135-ФЗ «О защите конкуренции», на основании статьи 39.1 Федерального закона от 26.07.2006 № 135-ФЗ «О защите конкуренции», Управление Федеральной антимонопольной службы по Липецкой области </w:t>
      </w:r>
      <w:r w:rsidR="00CD31D3" w:rsidRPr="00701996">
        <w:rPr>
          <w:rFonts w:ascii="Times New Roman" w:eastAsia="Times New Roman" w:hAnsi="Times New Roman" w:cs="Times New Roman"/>
          <w:sz w:val="26"/>
          <w:szCs w:val="26"/>
          <w:lang w:eastAsia="ru-RU"/>
        </w:rPr>
        <w:lastRenderedPageBreak/>
        <w:t>предупредило о необходимости прекращения указанных действий путем произведения подачи электроэнергии на объект заявителя, в соответствии с договором энергоснабжения.</w:t>
      </w:r>
    </w:p>
    <w:p w:rsidR="00CD31D3" w:rsidRPr="00701996" w:rsidRDefault="00CD31D3" w:rsidP="003E64DE">
      <w:p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Предупреждение исполнено.</w:t>
      </w:r>
    </w:p>
    <w:p w:rsidR="00CD31D3" w:rsidRPr="00701996" w:rsidRDefault="00CD31D3" w:rsidP="003E64DE">
      <w:p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 xml:space="preserve"> </w:t>
      </w:r>
      <w:r w:rsidRPr="00701996">
        <w:rPr>
          <w:rFonts w:ascii="Times New Roman" w:eastAsia="Times New Roman" w:hAnsi="Times New Roman" w:cs="Times New Roman"/>
          <w:sz w:val="26"/>
          <w:szCs w:val="26"/>
          <w:lang w:eastAsia="ru-RU"/>
        </w:rPr>
        <w:tab/>
        <w:t>2. В связи с наличием в действиях ПАО «Россети Центр» в лице филиала ПАО «Россети Центр» - «Липецкэнерго», выразившихся в прекращении очного обслуживания потребителей в нарушение пунктов 8, 8(3), 105 Правил технологического присоединения, в части принятия заявок на технологическое присоединение, регистрации личного кабинета заявителей и обеспечения доступа к личному кабинету потребителя в офисах очного обслуживания, расположенных на территории действия Филиала, признаков нарушения требований антимонопольного законодательства, предусмотренных пунктом 5 части 1 статьи 10 Федерального закона от 26.07.2006 № 135-ФЗ «О защите конкуренции», на основании статьи 39.1 Федерального закона от 26.07.2006 № 135-ФЗ «О защите конкуренции», Управление Федеральной антимонопольной службы по Липецкой области предупредило о необходимости прекращения указанных действий, путем совершения Обществом мероприятий, направленных на обеспечение очного обслуживания потребителей по вопросам технологического присоединения к электрическим сетям  в соответствии с установленными требованиями Правил технологического присоединения № 861, с учетом требований Указа Президента РФ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Постановления администрации Липецкой области от 26.03.2020 № 159  «О дополнительных мерах по защите населения в связи с угрозой распространения новой коронавирусной инфекции (2019-nCoV) в Липецкой области» по обеспечению санитарно-эпидемиологического благополучия населения.</w:t>
      </w:r>
    </w:p>
    <w:p w:rsidR="00CD31D3" w:rsidRPr="00701996" w:rsidRDefault="00CD31D3" w:rsidP="003E64DE">
      <w:p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Предупреждение исполнено.</w:t>
      </w:r>
    </w:p>
    <w:p w:rsidR="00CD31D3" w:rsidRDefault="00CD31D3" w:rsidP="006371DC">
      <w:pPr>
        <w:suppressAutoHyphens/>
        <w:autoSpaceDE w:val="0"/>
        <w:autoSpaceDN w:val="0"/>
        <w:adjustRightInd w:val="0"/>
        <w:spacing w:after="0" w:line="240" w:lineRule="auto"/>
        <w:ind w:firstLine="709"/>
        <w:jc w:val="both"/>
        <w:rPr>
          <w:rFonts w:ascii="Times New Roman" w:eastAsia="Lucida Sans Unicode" w:hAnsi="Times New Roman" w:cs="Times New Roman"/>
          <w:kern w:val="3"/>
          <w:sz w:val="26"/>
          <w:szCs w:val="26"/>
          <w:lang w:eastAsia="ar-SA"/>
        </w:rPr>
      </w:pPr>
    </w:p>
    <w:p w:rsidR="006371DC" w:rsidRPr="005E4F07" w:rsidRDefault="006371DC" w:rsidP="006371DC">
      <w:pPr>
        <w:suppressAutoHyphens/>
        <w:autoSpaceDE w:val="0"/>
        <w:autoSpaceDN w:val="0"/>
        <w:adjustRightInd w:val="0"/>
        <w:spacing w:after="0" w:line="240" w:lineRule="auto"/>
        <w:ind w:firstLine="709"/>
        <w:jc w:val="both"/>
        <w:rPr>
          <w:rFonts w:ascii="Times New Roman" w:eastAsia="Lucida Sans Unicode" w:hAnsi="Times New Roman" w:cs="Times New Roman"/>
          <w:kern w:val="3"/>
          <w:sz w:val="26"/>
          <w:szCs w:val="26"/>
          <w:lang w:eastAsia="ar-SA"/>
        </w:rPr>
      </w:pPr>
      <w:r w:rsidRPr="005E4F07">
        <w:rPr>
          <w:rFonts w:ascii="Times New Roman" w:eastAsia="Lucida Sans Unicode" w:hAnsi="Times New Roman" w:cs="Times New Roman"/>
          <w:kern w:val="3"/>
          <w:sz w:val="26"/>
          <w:szCs w:val="26"/>
          <w:lang w:eastAsia="ar-SA"/>
        </w:rPr>
        <w:t xml:space="preserve">  </w:t>
      </w:r>
      <w:r w:rsidR="00CD31D3">
        <w:rPr>
          <w:rFonts w:ascii="Times New Roman" w:eastAsia="Lucida Sans Unicode" w:hAnsi="Times New Roman" w:cs="Times New Roman"/>
          <w:kern w:val="3"/>
          <w:sz w:val="26"/>
          <w:szCs w:val="26"/>
          <w:lang w:eastAsia="ar-SA"/>
        </w:rPr>
        <w:t xml:space="preserve">3. </w:t>
      </w:r>
      <w:r w:rsidRPr="005E4F07">
        <w:rPr>
          <w:rFonts w:ascii="Times New Roman" w:eastAsia="Lucida Sans Unicode" w:hAnsi="Times New Roman" w:cs="Times New Roman"/>
          <w:kern w:val="3"/>
          <w:sz w:val="26"/>
          <w:szCs w:val="26"/>
          <w:lang w:eastAsia="ar-SA"/>
        </w:rPr>
        <w:t>Липецким УФАС России было установлено наличие в действиях Елецкого муниципального унитарного предприятия «Автоколонна 1499» (далее ЕМУП «Автоколонна 1499») признаков нарушения пунктов 3, 6, 8 части 1 статьи 10 Федерального закона от 26 июля 2006 г. № 135-ФЗ «О защите конкуренции», выразившихся в навязывание ИП Агееву Ю.Н., по заключенному с ним 31.01.2022 «Агентскому договору на оказание услуг по организации и осуществлению перевозки пассажиров и багажа автотранспортом на маршрутах междугородного и пригородного сообщения с автостанциями» (далее – Агентский договор), условий договора, невыгодных для него, экономически или технологически не обоснованных и прямо не предусмотренных действующим законодательством, а также в создании дискриминационных условий и установлении экономически, технологически и иным образом не обоснованного размера вознаграждения ЕМУП «Автоколонна 1499», установленного Агентским договором, в процентном отношении от суммы выручки от продажи билетов и оплаты за провоз багажа, а не от тарифа за оказанные услуги,</w:t>
      </w:r>
      <w:r w:rsidRPr="005E4F07">
        <w:rPr>
          <w:rFonts w:ascii="Times New Roman" w:eastAsia="Calibri" w:hAnsi="Times New Roman" w:cs="Times New Roman"/>
          <w:sz w:val="26"/>
          <w:szCs w:val="26"/>
        </w:rPr>
        <w:t xml:space="preserve"> связанные с обслуживанием отправляемых пассажиров,</w:t>
      </w:r>
      <w:r w:rsidRPr="005E4F07">
        <w:rPr>
          <w:rFonts w:ascii="Times New Roman" w:eastAsia="Lucida Sans Unicode" w:hAnsi="Times New Roman" w:cs="Times New Roman"/>
          <w:kern w:val="3"/>
          <w:sz w:val="26"/>
          <w:szCs w:val="26"/>
          <w:lang w:eastAsia="ar-SA"/>
        </w:rPr>
        <w:t xml:space="preserve"> в расчете на одного пассажира. </w:t>
      </w:r>
    </w:p>
    <w:p w:rsidR="006371DC" w:rsidRPr="005E4F07" w:rsidRDefault="006371DC" w:rsidP="006371DC">
      <w:pPr>
        <w:spacing w:after="0" w:line="240" w:lineRule="auto"/>
        <w:ind w:firstLine="851"/>
        <w:jc w:val="both"/>
        <w:rPr>
          <w:rFonts w:ascii="Times New Roman" w:eastAsia="Lucida Sans Unicode" w:hAnsi="Times New Roman" w:cs="Times New Roman"/>
          <w:kern w:val="3"/>
          <w:sz w:val="26"/>
          <w:szCs w:val="26"/>
          <w:lang w:eastAsia="ar-SA"/>
        </w:rPr>
      </w:pPr>
      <w:r w:rsidRPr="005E4F07">
        <w:rPr>
          <w:rFonts w:ascii="Times New Roman" w:eastAsia="Lucida Sans Unicode" w:hAnsi="Times New Roman" w:cs="Times New Roman"/>
          <w:kern w:val="3"/>
          <w:sz w:val="26"/>
          <w:szCs w:val="26"/>
          <w:lang w:eastAsia="ar-SA"/>
        </w:rPr>
        <w:t xml:space="preserve">Замечания к проекту Агентского договора, представленные ИП Агеевым Ю.Н. с протоколом разногласий от 29.12.2021, не мотивировано отклонены ЕМУП «Автоколонна 1499». Немотивированное отклонение ЕМУП «Автоколонна 1499» замечаний к проекту Агентского договора, необходимость для ИП Агеева Ю.Н. срочного заключения Агентского договора, в связи с прекращением действия  Договора от 30.03.2011 № 3-П/11, </w:t>
      </w:r>
      <w:r w:rsidRPr="005E4F07">
        <w:rPr>
          <w:rFonts w:ascii="Times New Roman" w:eastAsia="Lucida Sans Unicode" w:hAnsi="Times New Roman" w:cs="Times New Roman"/>
          <w:kern w:val="3"/>
          <w:sz w:val="26"/>
          <w:szCs w:val="26"/>
          <w:lang w:eastAsia="ar-SA"/>
        </w:rPr>
        <w:lastRenderedPageBreak/>
        <w:t xml:space="preserve">свидетельствует о навязывании невыгодных условий договора ИП Агееву Ю.Н.  и ущемлении его прав перевозчика на рынке услуг автовокзалов. </w:t>
      </w:r>
    </w:p>
    <w:p w:rsidR="006371DC" w:rsidRPr="005E4F07" w:rsidRDefault="006371DC" w:rsidP="006371DC">
      <w:pPr>
        <w:autoSpaceDE w:val="0"/>
        <w:autoSpaceDN w:val="0"/>
        <w:adjustRightInd w:val="0"/>
        <w:spacing w:after="0"/>
        <w:ind w:firstLine="851"/>
        <w:jc w:val="both"/>
        <w:rPr>
          <w:rFonts w:ascii="Times New Roman" w:eastAsia="Lucida Sans Unicode" w:hAnsi="Times New Roman" w:cs="Times New Roman"/>
          <w:kern w:val="3"/>
          <w:sz w:val="26"/>
          <w:szCs w:val="26"/>
          <w:lang w:eastAsia="ar-SA"/>
        </w:rPr>
      </w:pPr>
      <w:r w:rsidRPr="005E4F07">
        <w:rPr>
          <w:rFonts w:ascii="Times New Roman" w:eastAsia="Lucida Sans Unicode" w:hAnsi="Times New Roman" w:cs="Times New Roman"/>
          <w:kern w:val="3"/>
          <w:sz w:val="26"/>
          <w:szCs w:val="26"/>
          <w:lang w:eastAsia="ar-SA"/>
        </w:rPr>
        <w:t>Установление размера вознаграждения ЕМУП «Автоколонна 1499» по Агентскому договору в процентном отношении от суммы выручки от продажи билетов и оплаты за провоз багажа, а не от тарифа за оказанные услуги, связанные с обслуживанием отправляемых пассажиров, в расчете на одного пассажира ставит ИП Агеева Ю.Н. в неравное положение с другими контрагентами ЕМУП «Автоколонна 1499», осуществляющими перевозки по иным маршрутам.</w:t>
      </w:r>
    </w:p>
    <w:p w:rsidR="006371DC" w:rsidRPr="005E4F07" w:rsidRDefault="006371DC" w:rsidP="006371DC">
      <w:pPr>
        <w:autoSpaceDE w:val="0"/>
        <w:autoSpaceDN w:val="0"/>
        <w:adjustRightInd w:val="0"/>
        <w:spacing w:after="0" w:line="240" w:lineRule="auto"/>
        <w:ind w:firstLine="851"/>
        <w:jc w:val="both"/>
        <w:rPr>
          <w:rFonts w:ascii="Times New Roman" w:eastAsia="Calibri" w:hAnsi="Times New Roman" w:cs="Times New Roman"/>
          <w:sz w:val="26"/>
          <w:szCs w:val="26"/>
        </w:rPr>
      </w:pPr>
      <w:r w:rsidRPr="005E4F07">
        <w:rPr>
          <w:rFonts w:ascii="Times New Roman" w:eastAsia="Calibri" w:hAnsi="Times New Roman" w:cs="Times New Roman"/>
          <w:sz w:val="26"/>
          <w:szCs w:val="26"/>
        </w:rPr>
        <w:t>По вопросу неправомерности определения размера вознаграждения за оказываемые перевозчикам услуги автовокзалов в процентном отношении от суммы выручки от продажи билетов и оплаты за провоз багажа, следует учитывать судебную практику, изложенную в  Постановлении Арбитражного суда Уральского округа от 14.11.2014 по делу № А50-24492/2012.</w:t>
      </w:r>
    </w:p>
    <w:p w:rsidR="006371DC" w:rsidRPr="005E4F07" w:rsidRDefault="006371DC" w:rsidP="006371DC">
      <w:pPr>
        <w:tabs>
          <w:tab w:val="left" w:pos="0"/>
        </w:tabs>
        <w:autoSpaceDE w:val="0"/>
        <w:autoSpaceDN w:val="0"/>
        <w:adjustRightInd w:val="0"/>
        <w:spacing w:after="0"/>
        <w:ind w:firstLine="851"/>
        <w:jc w:val="both"/>
        <w:rPr>
          <w:rFonts w:ascii="Times New Roman" w:eastAsia="Lucida Sans Unicode" w:hAnsi="Times New Roman" w:cs="Times New Roman"/>
          <w:kern w:val="3"/>
          <w:sz w:val="26"/>
          <w:szCs w:val="26"/>
          <w:lang w:eastAsia="ar-SA"/>
        </w:rPr>
      </w:pPr>
      <w:r w:rsidRPr="005E4F07">
        <w:rPr>
          <w:rFonts w:ascii="Times New Roman" w:eastAsia="Lucida Sans Unicode" w:hAnsi="Times New Roman" w:cs="Times New Roman"/>
          <w:kern w:val="3"/>
          <w:sz w:val="26"/>
          <w:szCs w:val="26"/>
          <w:lang w:eastAsia="ar-SA"/>
        </w:rPr>
        <w:t xml:space="preserve">На основании проведенного исследования состояния конкуренции на рынке оказания услуг автовокзалов предприятиям автомобильного транспорта общего пользования (перевозчикам), осуществляющим перевозки пассажиров и багажа на маршрутах междугородного и пригородного сообщения, в границах городского округ город Елец Липецкой области (аналитический отчет от 17.02.2022) антимонопольным органом установлено доминирующее положение ЕМУП «Автоколонна 1499». </w:t>
      </w:r>
    </w:p>
    <w:p w:rsidR="006371DC" w:rsidRPr="005E4F07" w:rsidRDefault="006371DC" w:rsidP="006371DC">
      <w:pPr>
        <w:spacing w:after="0" w:line="240" w:lineRule="auto"/>
        <w:ind w:firstLine="709"/>
        <w:jc w:val="both"/>
        <w:rPr>
          <w:rFonts w:ascii="Times New Roman" w:eastAsia="Lucida Sans Unicode" w:hAnsi="Times New Roman" w:cs="Times New Roman"/>
          <w:kern w:val="3"/>
          <w:sz w:val="26"/>
          <w:szCs w:val="26"/>
          <w:lang w:eastAsia="ar-SA"/>
        </w:rPr>
      </w:pPr>
      <w:r w:rsidRPr="005E4F07">
        <w:rPr>
          <w:rFonts w:ascii="Times New Roman" w:eastAsia="Lucida Sans Unicode" w:hAnsi="Times New Roman" w:cs="Times New Roman"/>
          <w:kern w:val="3"/>
          <w:sz w:val="26"/>
          <w:szCs w:val="26"/>
          <w:lang w:eastAsia="ar-SA"/>
        </w:rPr>
        <w:t>На основании изложенного и в соответствии со ст. 39.1 Федерального закона от 26.07.2006 № 135-ФЗ «О защите конкуренции» Липецкое УФАС России предупредило о необходимости прекращения указанных действий   путем:</w:t>
      </w:r>
    </w:p>
    <w:p w:rsidR="006371DC" w:rsidRPr="005E4F07" w:rsidRDefault="006371DC" w:rsidP="006371DC">
      <w:pPr>
        <w:spacing w:after="0" w:line="240" w:lineRule="auto"/>
        <w:ind w:firstLine="709"/>
        <w:jc w:val="both"/>
        <w:rPr>
          <w:rFonts w:ascii="Times New Roman" w:eastAsia="Lucida Sans Unicode" w:hAnsi="Times New Roman" w:cs="Times New Roman"/>
          <w:kern w:val="3"/>
          <w:sz w:val="26"/>
          <w:szCs w:val="26"/>
          <w:lang w:eastAsia="ar-SA"/>
        </w:rPr>
      </w:pPr>
      <w:r w:rsidRPr="005E4F07">
        <w:rPr>
          <w:rFonts w:ascii="Times New Roman" w:eastAsia="Lucida Sans Unicode" w:hAnsi="Times New Roman" w:cs="Times New Roman"/>
          <w:kern w:val="3"/>
          <w:sz w:val="26"/>
          <w:szCs w:val="26"/>
          <w:lang w:eastAsia="ar-SA"/>
        </w:rPr>
        <w:t>-  изменения порядка ценообразования стоимости услуг автовокзалов, для перевозчиков, не устанавливать стоимость услуг автовокзалов, в виде процентного отношения от стоимости проданных билетов;</w:t>
      </w:r>
    </w:p>
    <w:p w:rsidR="006371DC" w:rsidRPr="005E4F07" w:rsidRDefault="006371DC" w:rsidP="006371DC">
      <w:pPr>
        <w:spacing w:after="0" w:line="240" w:lineRule="auto"/>
        <w:ind w:firstLine="709"/>
        <w:jc w:val="both"/>
        <w:rPr>
          <w:rFonts w:ascii="Times New Roman" w:eastAsia="Lucida Sans Unicode" w:hAnsi="Times New Roman" w:cs="Times New Roman"/>
          <w:kern w:val="3"/>
          <w:sz w:val="26"/>
          <w:szCs w:val="26"/>
          <w:lang w:eastAsia="ar-SA"/>
        </w:rPr>
      </w:pPr>
      <w:r w:rsidRPr="005E4F07">
        <w:rPr>
          <w:rFonts w:ascii="Times New Roman" w:eastAsia="Lucida Sans Unicode" w:hAnsi="Times New Roman" w:cs="Times New Roman"/>
          <w:kern w:val="3"/>
          <w:sz w:val="26"/>
          <w:szCs w:val="26"/>
          <w:lang w:eastAsia="ar-SA"/>
        </w:rPr>
        <w:t>-  изменения порядка определения вознаграждения ЕМУП «Автоколонна 1499»  по  Агентскому договору;</w:t>
      </w:r>
    </w:p>
    <w:p w:rsidR="006371DC" w:rsidRPr="005E4F07" w:rsidRDefault="006371DC" w:rsidP="006371DC">
      <w:pPr>
        <w:autoSpaceDE w:val="0"/>
        <w:autoSpaceDN w:val="0"/>
        <w:adjustRightInd w:val="0"/>
        <w:spacing w:after="0"/>
        <w:jc w:val="both"/>
        <w:rPr>
          <w:rFonts w:ascii="Times New Roman" w:eastAsia="Lucida Sans Unicode" w:hAnsi="Times New Roman" w:cs="Times New Roman"/>
          <w:kern w:val="3"/>
          <w:sz w:val="26"/>
          <w:szCs w:val="26"/>
        </w:rPr>
      </w:pPr>
      <w:r w:rsidRPr="005E4F07">
        <w:rPr>
          <w:rFonts w:ascii="Times New Roman" w:eastAsia="Lucida Sans Unicode" w:hAnsi="Times New Roman" w:cs="Times New Roman"/>
          <w:kern w:val="3"/>
          <w:sz w:val="26"/>
          <w:szCs w:val="26"/>
          <w:lang w:eastAsia="ar-SA"/>
        </w:rPr>
        <w:t xml:space="preserve">          -  урегулирования  с ИП Агеевым Ю.Н. разногласий по пунктам Агентского договора (при недостижении договоренностей, представить пояснения с обоснованием своей позиции по каждому несогласованному пункту, со ссылками на действующее законодательство</w:t>
      </w:r>
      <w:r w:rsidRPr="005E4F07">
        <w:rPr>
          <w:rFonts w:ascii="Times New Roman" w:eastAsia="Lucida Sans Unicode" w:hAnsi="Times New Roman" w:cs="Times New Roman"/>
          <w:kern w:val="3"/>
          <w:sz w:val="26"/>
          <w:szCs w:val="26"/>
        </w:rPr>
        <w:t>).</w:t>
      </w:r>
    </w:p>
    <w:p w:rsidR="009147B1" w:rsidRPr="005E4F07" w:rsidRDefault="006371DC" w:rsidP="009147B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Lucida Sans Unicode" w:hAnsi="Times New Roman" w:cs="Times New Roman"/>
          <w:kern w:val="3"/>
          <w:sz w:val="26"/>
          <w:szCs w:val="26"/>
        </w:rPr>
        <w:t xml:space="preserve">      </w:t>
      </w:r>
      <w:r w:rsidR="009147B1" w:rsidRPr="005E4F07">
        <w:rPr>
          <w:rFonts w:ascii="Times New Roman" w:eastAsia="Times New Roman" w:hAnsi="Times New Roman" w:cs="Times New Roman"/>
          <w:color w:val="000000" w:themeColor="text1"/>
          <w:sz w:val="26"/>
          <w:szCs w:val="26"/>
          <w:lang w:eastAsia="ru-RU"/>
        </w:rPr>
        <w:t>В указанный в предупреждении срок порядок ценообразования стоимости услуг автовокзалов для перевозчиков был изменен, однако экономический расчет стоимости услуг не был представлен в антимонопольный орган, в остальной части предупреждение выполнено не было. Возбуждено дело о признаках нарушения антимонопольного законодательства, которое находится в стадии рассмотрения.</w:t>
      </w:r>
    </w:p>
    <w:p w:rsidR="006371DC" w:rsidRPr="005E4F07" w:rsidRDefault="006371DC" w:rsidP="00D45D49">
      <w:pPr>
        <w:spacing w:after="0" w:line="240" w:lineRule="auto"/>
        <w:rPr>
          <w:rFonts w:ascii="Times New Roman" w:eastAsia="Times New Roman" w:hAnsi="Times New Roman" w:cs="Times New Roman"/>
          <w:b/>
          <w:bCs/>
          <w:color w:val="000000" w:themeColor="text1"/>
          <w:sz w:val="26"/>
          <w:szCs w:val="26"/>
          <w:lang w:eastAsia="ru-RU"/>
        </w:rPr>
      </w:pPr>
    </w:p>
    <w:p w:rsidR="00C21F1C" w:rsidRPr="005E4F07" w:rsidRDefault="00C21F1C" w:rsidP="00CD31D3">
      <w:pPr>
        <w:spacing w:after="0" w:line="240" w:lineRule="auto"/>
        <w:jc w:val="center"/>
        <w:rPr>
          <w:rFonts w:ascii="Times New Roman" w:eastAsia="Times New Roman" w:hAnsi="Times New Roman" w:cs="Times New Roman"/>
          <w:b/>
          <w:bCs/>
          <w:color w:val="000000" w:themeColor="text1"/>
          <w:sz w:val="26"/>
          <w:szCs w:val="26"/>
          <w:lang w:eastAsia="ru-RU"/>
        </w:rPr>
      </w:pPr>
      <w:bookmarkStart w:id="0" w:name="_Toc479442991"/>
      <w:r w:rsidRPr="005E4F07">
        <w:rPr>
          <w:rFonts w:ascii="Times New Roman" w:eastAsia="Times New Roman" w:hAnsi="Times New Roman" w:cs="Times New Roman"/>
          <w:b/>
          <w:bCs/>
          <w:color w:val="000000" w:themeColor="text1"/>
          <w:sz w:val="26"/>
          <w:szCs w:val="26"/>
          <w:lang w:eastAsia="ru-RU"/>
        </w:rPr>
        <w:t>Практика пресечения соглашений хозяйствующих субъектов, ограничивающих конкуренцию (статья 11 Закона о защите конкуренции)</w:t>
      </w:r>
      <w:bookmarkEnd w:id="0"/>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085EEC" w:rsidRPr="005E4F07" w:rsidRDefault="00085EE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2022 году было возбуждено 1 дело о нарушении пункта 2 части 1 статьи 11 Закона о защите конкуренции.</w:t>
      </w:r>
    </w:p>
    <w:p w:rsidR="00085EEC" w:rsidRPr="005E4F07" w:rsidRDefault="00085EE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Принято решений о наличии нарушения – 1, предписания не выдавались ввиду прекращения участия в антиконкурентном соглашении.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В 2021 году было возбуждено 8 дел о нарушении пункта 2 части 1 статьи 11 Закона о защите конкуренции, 5 из которых были объединены в одно производство. При этом 4 дела, возбужденных по признакам нарушения пункта 2 части 1 статьи 11 Закона о защите </w:t>
      </w:r>
      <w:r w:rsidRPr="005E4F07">
        <w:rPr>
          <w:rFonts w:ascii="Times New Roman" w:eastAsia="Times New Roman" w:hAnsi="Times New Roman" w:cs="Times New Roman"/>
          <w:color w:val="000000" w:themeColor="text1"/>
          <w:sz w:val="26"/>
          <w:szCs w:val="26"/>
          <w:lang w:eastAsia="ru-RU"/>
        </w:rPr>
        <w:lastRenderedPageBreak/>
        <w:t>конкуренции, были возбуждены в результате самостоятельного выявления признаков нарушения антимонопольного законодательства.</w:t>
      </w:r>
    </w:p>
    <w:p w:rsidR="008F0D65" w:rsidRPr="005E4F07" w:rsidRDefault="00C21F1C" w:rsidP="00D45D49">
      <w:pPr>
        <w:spacing w:after="0" w:line="240" w:lineRule="auto"/>
        <w:ind w:firstLine="709"/>
        <w:jc w:val="both"/>
        <w:rPr>
          <w:rFonts w:ascii="Times New Roman" w:eastAsia="Times New Roman" w:hAnsi="Times New Roman" w:cs="Times New Roman"/>
          <w:b/>
          <w:bCs/>
          <w:i/>
          <w:iCs/>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Принято решений о наличии нарушения – 4, выдано 9 предписаний, 7 из которых исполнены, 2 – приостановлены на период обжалования решений в Арбитражном суде Липецкой области. </w:t>
      </w:r>
    </w:p>
    <w:p w:rsidR="00C21F1C" w:rsidRPr="005E4F07" w:rsidRDefault="008F0D65"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w:t>
      </w:r>
      <w:r w:rsidR="00C21F1C" w:rsidRPr="005E4F07">
        <w:rPr>
          <w:rFonts w:ascii="Times New Roman" w:eastAsia="Times New Roman" w:hAnsi="Times New Roman" w:cs="Times New Roman"/>
          <w:color w:val="000000" w:themeColor="text1"/>
          <w:sz w:val="26"/>
          <w:szCs w:val="26"/>
          <w:lang w:eastAsia="ru-RU"/>
        </w:rPr>
        <w:t>Все рассмотренные антиконкурентные соглашения реализовались в сфере закупок товаров, работ, услуг для государственных или муниципальных нужд.</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u w:val="single"/>
          <w:lang w:eastAsia="ru-RU"/>
        </w:rPr>
        <w:t>Картели были выявлены на рынках:</w:t>
      </w:r>
    </w:p>
    <w:p w:rsidR="00BD009A" w:rsidRPr="005E4F07" w:rsidRDefault="00BD009A" w:rsidP="00BD009A">
      <w:pPr>
        <w:pStyle w:val="ad"/>
        <w:numPr>
          <w:ilvl w:val="0"/>
          <w:numId w:val="1"/>
        </w:num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hAnsi="Times New Roman" w:cs="Times New Roman"/>
          <w:sz w:val="26"/>
          <w:szCs w:val="26"/>
        </w:rPr>
        <w:t>перевозки пассажиров и багажа на садоводческих маршрутах</w:t>
      </w:r>
      <w:r w:rsidR="00424563" w:rsidRPr="005E4F07">
        <w:rPr>
          <w:rFonts w:ascii="Times New Roman" w:hAnsi="Times New Roman" w:cs="Times New Roman"/>
          <w:sz w:val="26"/>
          <w:szCs w:val="26"/>
        </w:rPr>
        <w:t>,</w:t>
      </w:r>
    </w:p>
    <w:p w:rsidR="00C21F1C" w:rsidRPr="005E4F07" w:rsidRDefault="00C21F1C" w:rsidP="00D45D49">
      <w:pPr>
        <w:numPr>
          <w:ilvl w:val="0"/>
          <w:numId w:val="1"/>
        </w:num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организации спортивных мероприятий,</w:t>
      </w:r>
    </w:p>
    <w:p w:rsidR="00C21F1C" w:rsidRPr="005E4F07" w:rsidRDefault="00C21F1C" w:rsidP="00D45D49">
      <w:pPr>
        <w:numPr>
          <w:ilvl w:val="0"/>
          <w:numId w:val="1"/>
        </w:num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поставки</w:t>
      </w:r>
      <w:r w:rsidR="00BD009A" w:rsidRPr="005E4F07">
        <w:rPr>
          <w:rFonts w:ascii="Times New Roman" w:eastAsia="Times New Roman" w:hAnsi="Times New Roman" w:cs="Times New Roman"/>
          <w:color w:val="000000" w:themeColor="text1"/>
          <w:sz w:val="26"/>
          <w:szCs w:val="26"/>
          <w:lang w:eastAsia="ru-RU"/>
        </w:rPr>
        <w:t xml:space="preserve"> </w:t>
      </w:r>
      <w:r w:rsidRPr="005E4F07">
        <w:rPr>
          <w:rFonts w:ascii="Times New Roman" w:eastAsia="Times New Roman" w:hAnsi="Times New Roman" w:cs="Times New Roman"/>
          <w:color w:val="000000" w:themeColor="text1"/>
          <w:sz w:val="26"/>
          <w:szCs w:val="26"/>
          <w:lang w:eastAsia="ru-RU"/>
        </w:rPr>
        <w:t>медицинских изделий в лечебные учреждения г. Липецк,</w:t>
      </w:r>
    </w:p>
    <w:p w:rsidR="00C21F1C" w:rsidRPr="005E4F07" w:rsidRDefault="00C21F1C" w:rsidP="00D45D49">
      <w:pPr>
        <w:numPr>
          <w:ilvl w:val="0"/>
          <w:numId w:val="1"/>
        </w:num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технического обслуживания и ремонта медицинской техники в лечебных учреждениях региона.</w:t>
      </w:r>
    </w:p>
    <w:p w:rsidR="00C21F1C" w:rsidRPr="005E4F07" w:rsidRDefault="00C21F1C" w:rsidP="00D45D49">
      <w:p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9F6765" w:rsidP="00D45D49">
      <w:p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u w:val="single"/>
          <w:lang w:eastAsia="ru-RU"/>
        </w:rPr>
        <w:t>Пример</w:t>
      </w:r>
      <w:r w:rsidR="00C21F1C" w:rsidRPr="005E4F07">
        <w:rPr>
          <w:rFonts w:ascii="Times New Roman" w:eastAsia="Times New Roman" w:hAnsi="Times New Roman" w:cs="Times New Roman"/>
          <w:color w:val="000000" w:themeColor="text1"/>
          <w:sz w:val="26"/>
          <w:szCs w:val="26"/>
          <w:u w:val="single"/>
          <w:lang w:eastAsia="ru-RU"/>
        </w:rPr>
        <w:t xml:space="preserve"> дел</w:t>
      </w:r>
      <w:r w:rsidRPr="005E4F07">
        <w:rPr>
          <w:rFonts w:ascii="Times New Roman" w:eastAsia="Times New Roman" w:hAnsi="Times New Roman" w:cs="Times New Roman"/>
          <w:color w:val="000000" w:themeColor="text1"/>
          <w:sz w:val="26"/>
          <w:szCs w:val="26"/>
          <w:u w:val="single"/>
          <w:lang w:eastAsia="ru-RU"/>
        </w:rPr>
        <w:t>а</w:t>
      </w:r>
      <w:r w:rsidR="00C21F1C" w:rsidRPr="005E4F07">
        <w:rPr>
          <w:rFonts w:ascii="Times New Roman" w:eastAsia="Times New Roman" w:hAnsi="Times New Roman" w:cs="Times New Roman"/>
          <w:color w:val="000000" w:themeColor="text1"/>
          <w:sz w:val="26"/>
          <w:szCs w:val="26"/>
          <w:u w:val="single"/>
          <w:lang w:eastAsia="ru-RU"/>
        </w:rPr>
        <w:t>.</w:t>
      </w:r>
    </w:p>
    <w:p w:rsidR="00C21F1C" w:rsidRPr="005E4F07" w:rsidRDefault="00C21F1C" w:rsidP="00513C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9F6765" w:rsidRPr="005E4F07" w:rsidRDefault="00BD009A"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eastAsia="Times New Roman" w:hAnsi="Times New Roman" w:cs="Times New Roman"/>
          <w:color w:val="000000" w:themeColor="text1"/>
          <w:sz w:val="26"/>
          <w:szCs w:val="26"/>
          <w:lang w:eastAsia="ru-RU"/>
        </w:rPr>
        <w:t xml:space="preserve">В качестве примера можно привести дело о нарушении антимонопольного законодательства, возбужденное в отношении </w:t>
      </w:r>
      <w:r w:rsidRPr="005E4F07">
        <w:rPr>
          <w:rFonts w:ascii="Times New Roman" w:hAnsi="Times New Roman" w:cs="Times New Roman"/>
          <w:color w:val="000000" w:themeColor="text1"/>
          <w:sz w:val="26"/>
          <w:szCs w:val="26"/>
        </w:rPr>
        <w:t>ИП Ф В.Н</w:t>
      </w:r>
      <w:r w:rsidR="0036593D" w:rsidRPr="005E4F07">
        <w:rPr>
          <w:rFonts w:ascii="Times New Roman" w:hAnsi="Times New Roman" w:cs="Times New Roman"/>
          <w:color w:val="000000" w:themeColor="text1"/>
          <w:sz w:val="26"/>
          <w:szCs w:val="26"/>
        </w:rPr>
        <w:t>.</w:t>
      </w:r>
      <w:r w:rsidRPr="005E4F07">
        <w:rPr>
          <w:rFonts w:ascii="Times New Roman" w:hAnsi="Times New Roman" w:cs="Times New Roman"/>
          <w:color w:val="000000" w:themeColor="text1"/>
          <w:sz w:val="26"/>
          <w:szCs w:val="26"/>
        </w:rPr>
        <w:t>, ИП Ф В.Е. и ИП Ф Ю.И.</w:t>
      </w:r>
      <w:r w:rsidR="0036593D" w:rsidRPr="005E4F07">
        <w:rPr>
          <w:rFonts w:ascii="Times New Roman" w:hAnsi="Times New Roman" w:cs="Times New Roman"/>
          <w:color w:val="000000" w:themeColor="text1"/>
          <w:sz w:val="26"/>
          <w:szCs w:val="26"/>
        </w:rPr>
        <w:t xml:space="preserve"> при совместном участии ИП в 2 открытых аукционах в электронной форме</w:t>
      </w:r>
      <w:r w:rsidR="00513C67" w:rsidRPr="005E4F07">
        <w:rPr>
          <w:rFonts w:ascii="Times New Roman" w:hAnsi="Times New Roman" w:cs="Times New Roman"/>
          <w:color w:val="000000" w:themeColor="text1"/>
          <w:sz w:val="26"/>
          <w:szCs w:val="26"/>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на садоводческих маршрутах.</w:t>
      </w:r>
    </w:p>
    <w:p w:rsidR="009F6765" w:rsidRPr="005E4F07" w:rsidRDefault="009F6765"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Реализуемая участниками картеля тактика в торгах различалась. В 1 электронном аукционе  снижение НМЦК у ИП Ф В.Н составило 0,5%, а у ИП Ф Ю.И. так же 0,5%. Победа была присуждена участнику, сделавшему предложение раньше другого. Вместе с тем, согласно дополнению к контракту договор с победителем был расторгнут по соглашению сторон. Договор на ту же сумму был заключён со вторым участником.</w:t>
      </w:r>
    </w:p>
    <w:p w:rsidR="009F6765" w:rsidRPr="005E4F07" w:rsidRDefault="009F6765"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Таким образом, в вышеуказанном аукционе один ИП делал минимальное ценовое предложение, с учётом того, что другой ИП не будет снижать НМЦК в дальнейшем. Иными словами, один из ИП отказывался от конкурентной борьбы в пользу заранее определённого в качестве победителя аукциона другого ИП, поскольку один или несколько ИП принимали участие в торгах лишь номинально, с целью имитации соблюдения условий конкуренции.</w:t>
      </w:r>
    </w:p>
    <w:p w:rsidR="009F6765" w:rsidRPr="005E4F07" w:rsidRDefault="009F6765"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Во 2 электронном аукционе  снижение НМЦК у ИП Ф В.Н составило 40,5%, а у ИП Ф В.Е. -45,5%, при этом у ИП Ф Ю.И. -0,5%.</w:t>
      </w:r>
    </w:p>
    <w:p w:rsidR="009F6765" w:rsidRPr="005E4F07" w:rsidRDefault="009F6765"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Вместе с тем, в составе заявок ИП Ф В.Н и ИП Ф В.Е. отсутствовал документ – копия лицензии на осуществление деятельности по перевозке пассажиров и иных лиц автобусами с видами работ, выполняемых в составе лицензируемой деятельности или выписка из реестра лицензий лицензирующего органа (по форме, утверждённой постановлением правительства РФ от 29.12.2020 №2343 «Об утверждении Правил формирования и ведения реестра лицензий и типовой выписки из реестра лицензий»).</w:t>
      </w:r>
    </w:p>
    <w:p w:rsidR="009F6765" w:rsidRPr="005E4F07" w:rsidRDefault="009F6765"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При этом, в проводимых ранее электронных аукционах в составе заявок ИП вышеуказанная лицензия имелась.</w:t>
      </w:r>
    </w:p>
    <w:p w:rsidR="009F6765" w:rsidRPr="005E4F07" w:rsidRDefault="009F6765"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Таким образом, вышеуказанная схема поведения участников электронного аукцион указывает на проведении схемы «таран» - участники резко снижали НМЦК при этом зная, что их заявки будут отстранены ввиду отсутствия необходимых документов.</w:t>
      </w:r>
    </w:p>
    <w:p w:rsidR="009F6765" w:rsidRPr="005E4F07" w:rsidRDefault="009F6765"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xml:space="preserve">Описанные выше действия хозяйствующих субъектов, являющихся конкурентами в рамках каждого соответствующего аукциона, могут свидетельствовать об имеющейся договоренности между ИП по поводу подлежащих совершению действий в интересах </w:t>
      </w:r>
      <w:r w:rsidRPr="005E4F07">
        <w:rPr>
          <w:rFonts w:ascii="Times New Roman" w:hAnsi="Times New Roman" w:cs="Times New Roman"/>
          <w:color w:val="000000" w:themeColor="text1"/>
          <w:sz w:val="26"/>
          <w:szCs w:val="26"/>
        </w:rPr>
        <w:lastRenderedPageBreak/>
        <w:t>друг друга для достижения единой цели – заключения государственных контрактов по наиболее выгодной цене.</w:t>
      </w:r>
    </w:p>
    <w:p w:rsidR="005C26A8" w:rsidRPr="005E4F07" w:rsidRDefault="005C26A8" w:rsidP="005C26A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Установив фактические обстоятельства дела, проанализировав имеющиеся в материалах дела доказательства в их совокупности и взаимосвязи, Комиссия пришла к выводу, что действия ИП Ф В.Н, ИП Ф В.Е. и ИП Ф Ю.И. при участии в обозначенных выше электронных аукционах не соответствуют принципу добросовестности, являются проявлением монополистической деятельности, а также являются следствием заключенного между ними картельного соглашения, направленного на поддержание цен на торгах.</w:t>
      </w:r>
    </w:p>
    <w:p w:rsidR="005C26A8" w:rsidRPr="005E4F07" w:rsidRDefault="005C26A8" w:rsidP="005C26A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Доказательством тому послужили следующие обстоятельства:</w:t>
      </w:r>
    </w:p>
    <w:p w:rsidR="005C26A8" w:rsidRPr="005E4F07" w:rsidRDefault="005C26A8" w:rsidP="005C26A8">
      <w:pPr>
        <w:autoSpaceDE w:val="0"/>
        <w:autoSpaceDN w:val="0"/>
        <w:adjustRightInd w:val="0"/>
        <w:spacing w:after="0" w:line="240" w:lineRule="auto"/>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подача заявок, ценовых предложений а так же заключение договора с использованием одних и тех же IP-адресов, вне зависимости от того, кто являлся победителем ИП Ф В.Н, ИП Ф В.Е. или ИП Ф Ю.И.;</w:t>
      </w:r>
    </w:p>
    <w:p w:rsidR="008F0D65" w:rsidRPr="005E4F07" w:rsidRDefault="005C26A8" w:rsidP="005C26A8">
      <w:pPr>
        <w:autoSpaceDE w:val="0"/>
        <w:autoSpaceDN w:val="0"/>
        <w:adjustRightInd w:val="0"/>
        <w:spacing w:after="0" w:line="240" w:lineRule="auto"/>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xml:space="preserve">- использование ИП Ф В.Н и ИП Ф В.Е. одной и той же электронной почты при подаче заявок и получении сертификатов ключа проверки </w:t>
      </w:r>
      <w:r w:rsidR="008F0D65" w:rsidRPr="005E4F07">
        <w:rPr>
          <w:rFonts w:ascii="Times New Roman" w:hAnsi="Times New Roman" w:cs="Times New Roman"/>
          <w:color w:val="000000" w:themeColor="text1"/>
          <w:sz w:val="26"/>
          <w:szCs w:val="26"/>
        </w:rPr>
        <w:t xml:space="preserve">электронной почты </w:t>
      </w:r>
    </w:p>
    <w:p w:rsidR="005C26A8" w:rsidRPr="005E4F07" w:rsidRDefault="005C26A8" w:rsidP="005C26A8">
      <w:pPr>
        <w:autoSpaceDE w:val="0"/>
        <w:autoSpaceDN w:val="0"/>
        <w:adjustRightInd w:val="0"/>
        <w:spacing w:after="0" w:line="240" w:lineRule="auto"/>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использование единой инфраструктуры в течение длительного периода времени, а именно одни и те же IP-адреса при подаче заявок на участие, ценовых предложений, а также при подписании контракта в электронной форме, что свидетельствует о наличии устойчивой связи между указанными хозяйствующими субъектами и об их регулярном взаимодействии между собой;</w:t>
      </w:r>
    </w:p>
    <w:p w:rsidR="005C26A8" w:rsidRPr="005E4F07" w:rsidRDefault="005C26A8" w:rsidP="005C26A8">
      <w:pPr>
        <w:autoSpaceDE w:val="0"/>
        <w:autoSpaceDN w:val="0"/>
        <w:adjustRightInd w:val="0"/>
        <w:spacing w:after="0" w:line="240" w:lineRule="auto"/>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наличие договоров займа между Ф В.Н. и Ф В.Н.;</w:t>
      </w:r>
    </w:p>
    <w:p w:rsidR="005C26A8" w:rsidRPr="005E4F07" w:rsidRDefault="005C26A8" w:rsidP="005C26A8">
      <w:pPr>
        <w:autoSpaceDE w:val="0"/>
        <w:autoSpaceDN w:val="0"/>
        <w:adjustRightInd w:val="0"/>
        <w:spacing w:after="0" w:line="240" w:lineRule="auto"/>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наличие общей инфраструктуры — единый парк транспортных средств и единая база для технического обслуживания этих транспортных средств;</w:t>
      </w:r>
    </w:p>
    <w:p w:rsidR="005C26A8" w:rsidRPr="005E4F07" w:rsidRDefault="005C26A8" w:rsidP="005C26A8">
      <w:pPr>
        <w:autoSpaceDE w:val="0"/>
        <w:autoSpaceDN w:val="0"/>
        <w:adjustRightInd w:val="0"/>
        <w:spacing w:after="0" w:line="240" w:lineRule="auto"/>
        <w:jc w:val="both"/>
        <w:rPr>
          <w:rFonts w:ascii="Times New Roman" w:hAnsi="Times New Roman" w:cs="Times New Roman"/>
          <w:i/>
          <w:iCs/>
          <w:color w:val="000000" w:themeColor="text1"/>
          <w:sz w:val="26"/>
          <w:szCs w:val="26"/>
        </w:rPr>
      </w:pPr>
      <w:r w:rsidRPr="005E4F07">
        <w:rPr>
          <w:rFonts w:ascii="Times New Roman" w:hAnsi="Times New Roman" w:cs="Times New Roman"/>
          <w:color w:val="000000" w:themeColor="text1"/>
          <w:sz w:val="26"/>
          <w:szCs w:val="26"/>
        </w:rPr>
        <w:t xml:space="preserve">- заявления, поступившие от ИП Ф В.Н, ИП Ф В.Е. и ИП Ф Ю.И </w:t>
      </w:r>
      <w:r w:rsidRPr="005E4F07">
        <w:rPr>
          <w:rFonts w:ascii="Times New Roman" w:hAnsi="Times New Roman" w:cs="Times New Roman"/>
          <w:i/>
          <w:iCs/>
          <w:color w:val="000000" w:themeColor="text1"/>
          <w:sz w:val="26"/>
          <w:szCs w:val="26"/>
        </w:rPr>
        <w:t>о признании заключения антиконкурентного соглашения.</w:t>
      </w:r>
    </w:p>
    <w:p w:rsidR="005C26A8" w:rsidRPr="005E4F07" w:rsidRDefault="005C26A8" w:rsidP="005C26A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Фактические действия участников соглашения подтверждаются их поведением в ходе подготовки и участия в исследованных аукционах и дальнейшим исполнением государственных контрактов.</w:t>
      </w:r>
    </w:p>
    <w:p w:rsidR="005C26A8" w:rsidRPr="005E4F07" w:rsidRDefault="005C26A8" w:rsidP="005C26A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xml:space="preserve">По оценке Комиссии, при реализации соглашения общий доход трёх ИП, с учетом процента снижения начальной максимальной цены контракта, составил </w:t>
      </w:r>
      <w:r w:rsidRPr="005E4F07">
        <w:rPr>
          <w:rFonts w:ascii="Times New Roman" w:hAnsi="Times New Roman" w:cs="Times New Roman"/>
          <w:b/>
          <w:bCs/>
          <w:color w:val="000000" w:themeColor="text1"/>
          <w:sz w:val="26"/>
          <w:szCs w:val="26"/>
        </w:rPr>
        <w:t xml:space="preserve">12 628 513, 38 </w:t>
      </w:r>
      <w:r w:rsidRPr="005E4F07">
        <w:rPr>
          <w:rFonts w:ascii="Times New Roman" w:hAnsi="Times New Roman" w:cs="Times New Roman"/>
          <w:color w:val="000000" w:themeColor="text1"/>
          <w:sz w:val="26"/>
          <w:szCs w:val="26"/>
        </w:rPr>
        <w:t>рублей.</w:t>
      </w:r>
    </w:p>
    <w:p w:rsidR="005C26A8" w:rsidRPr="005E4F07" w:rsidRDefault="005C26A8" w:rsidP="008F0D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При таких обстоятельствах Комиссия, исследовав материалы дела, пришла к выводу, что признаки преступления, предусмотренного статьей 178 УК РФ не усматриваются.</w:t>
      </w:r>
    </w:p>
    <w:p w:rsidR="008F0D65" w:rsidRPr="005E4F07" w:rsidRDefault="008F0D65" w:rsidP="008F0D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C21F1C" w:rsidRPr="005E4F07" w:rsidRDefault="008F0D65" w:rsidP="008F0D65">
      <w:pPr>
        <w:autoSpaceDE w:val="0"/>
        <w:autoSpaceDN w:val="0"/>
        <w:adjustRightInd w:val="0"/>
        <w:spacing w:after="0" w:line="240" w:lineRule="auto"/>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xml:space="preserve">           В целях снижения административной нагрузки на хозяйствующие субъекты и в свете принятия Правительством Российской Федерации постановления от 10 марта N 336 "Об особенностях организации и осуществления государственного контроля (надзора), муниципального контроля", которым установлены ограничения на проведение в 2022 году контрольных (надзорных) мероприятий, проверок при осуществлении видов государственного контроля (надзора), муниципального контроля, в текущем периоде приоритет при осуществлении антимонопольного контроля отдается предупредительным (превентивным) механизмам защиты конкуренции.</w:t>
      </w:r>
    </w:p>
    <w:p w:rsidR="009147B1" w:rsidRPr="005E4F07" w:rsidRDefault="009147B1" w:rsidP="009147B1">
      <w:pPr>
        <w:autoSpaceDE w:val="0"/>
        <w:autoSpaceDN w:val="0"/>
        <w:adjustRightInd w:val="0"/>
        <w:spacing w:after="0" w:line="240" w:lineRule="auto"/>
        <w:ind w:firstLine="709"/>
        <w:jc w:val="both"/>
        <w:rPr>
          <w:rFonts w:ascii="Times New Roman" w:hAnsi="Times New Roman" w:cs="Times New Roman"/>
          <w:color w:val="000000" w:themeColor="text1"/>
          <w:sz w:val="26"/>
          <w:szCs w:val="26"/>
          <w:u w:val="single"/>
        </w:rPr>
      </w:pPr>
      <w:r w:rsidRPr="005E4F07">
        <w:rPr>
          <w:rFonts w:ascii="Times New Roman" w:hAnsi="Times New Roman" w:cs="Times New Roman"/>
          <w:color w:val="000000" w:themeColor="text1"/>
          <w:sz w:val="26"/>
          <w:szCs w:val="26"/>
          <w:u w:val="single"/>
        </w:rPr>
        <w:t>Примеры предостережений.</w:t>
      </w:r>
    </w:p>
    <w:p w:rsidR="008F0D65" w:rsidRPr="005E4F07" w:rsidRDefault="008F0D65" w:rsidP="008F0D6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E4F07">
        <w:rPr>
          <w:rFonts w:ascii="Times New Roman" w:eastAsia="Calibri" w:hAnsi="Times New Roman" w:cs="Times New Roman"/>
          <w:color w:val="000000"/>
          <w:sz w:val="26"/>
          <w:szCs w:val="26"/>
        </w:rPr>
        <w:t xml:space="preserve">В части контроля за ценообразованием на потребительском рынке в рамках антимонопольного регулирования управление осуществляет контроль за ценообразованием на потребительском рынке в части обоснованности устанавливаемых хозяйствующим субъектом цен на товары (услуги) в случае, если данный хозяйствующий </w:t>
      </w:r>
      <w:r w:rsidRPr="005E4F07">
        <w:rPr>
          <w:rFonts w:ascii="Times New Roman" w:eastAsia="Calibri" w:hAnsi="Times New Roman" w:cs="Times New Roman"/>
          <w:color w:val="000000"/>
          <w:sz w:val="26"/>
          <w:szCs w:val="26"/>
        </w:rPr>
        <w:lastRenderedPageBreak/>
        <w:t xml:space="preserve">субъект занимает доминирующее положение, а также в части обоснованности ценообразования на товары в случае заключения участниками рынка антиконкурентных соглашений. Условия, на основании которых положение хозяйствующего субъекта может быть признано доминирующим, установлены статьёй 5 Федерального закона от 26.07.2006 № 135-ФЗ «О защите конкуренции». Однако рынок розничной торговли продовольственными товарами в РФ в целом (в границах области) является конкурентным. </w:t>
      </w:r>
    </w:p>
    <w:p w:rsidR="008F0D65" w:rsidRPr="005E4F07" w:rsidRDefault="008F0D65" w:rsidP="008F0D65">
      <w:pPr>
        <w:tabs>
          <w:tab w:val="left" w:pos="0"/>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Согласно действующему законодательству РФ цены на продовольственные товары не подлежат государственному регулированию, за исключением установления Правительством РФ предельных розничных цен на социально значимые продукты питания в определённых условиях и на определённый срок в соответствии с Постановлением Правительства РФ 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(далее – постановление Правительства РФ №530).</w:t>
      </w:r>
    </w:p>
    <w:p w:rsidR="008F0D65" w:rsidRPr="005E4F07" w:rsidRDefault="008F0D65" w:rsidP="008F0D65">
      <w:pPr>
        <w:tabs>
          <w:tab w:val="left" w:pos="0"/>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 xml:space="preserve">Постановление Правительства РФ об установлении предельных розничных цен на продовольственные товары, с указанием размера предельной розничной цены и предусмотренного пунктом 2 Правил срока, не принято. </w:t>
      </w:r>
    </w:p>
    <w:p w:rsidR="008F0D65" w:rsidRPr="005E4F07" w:rsidRDefault="008F0D65" w:rsidP="008F0D65">
      <w:pPr>
        <w:tabs>
          <w:tab w:val="left" w:pos="0"/>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Таким образом, хозяйствующие субъекты вправе самостоятельно устанавливать цены на реализуемую продукцию в зависимости от конъюнктуры рынка (спроса и предложения).</w:t>
      </w:r>
    </w:p>
    <w:p w:rsidR="008F0D65" w:rsidRPr="005E4F07" w:rsidRDefault="008F0D65" w:rsidP="008F0D65">
      <w:pPr>
        <w:autoSpaceDE w:val="0"/>
        <w:autoSpaceDN w:val="0"/>
        <w:adjustRightInd w:val="0"/>
        <w:spacing w:after="0" w:line="240" w:lineRule="auto"/>
        <w:ind w:firstLine="709"/>
        <w:jc w:val="both"/>
        <w:rPr>
          <w:rFonts w:ascii="Times New Roman" w:eastAsia="Calibri" w:hAnsi="Times New Roman" w:cs="Times New Roman"/>
          <w:bCs/>
          <w:color w:val="000000"/>
          <w:sz w:val="26"/>
          <w:szCs w:val="26"/>
        </w:rPr>
      </w:pPr>
      <w:r w:rsidRPr="005E4F07">
        <w:rPr>
          <w:rFonts w:ascii="Times New Roman" w:eastAsia="Calibri" w:hAnsi="Times New Roman" w:cs="Times New Roman"/>
          <w:bCs/>
          <w:color w:val="000000"/>
          <w:sz w:val="26"/>
          <w:szCs w:val="26"/>
        </w:rPr>
        <w:t>Вместе с тем, в соответствии с поручением ФАС России от 07.10.2021 № ГМ/84671/21 Липецким УФАС России осуществляется еженедельный мониторинг изменения розничных цен на 24 позиции социально значимых продовольственных товаров первой необходимости, установленных постановлением Правительства РФ № 530, в федеральных и региональных торговых сетях г. Липецк («Пятёрочка», «Магнит», «Хомяк», «Липка», «Пролетарский»).</w:t>
      </w:r>
    </w:p>
    <w:p w:rsidR="008F0D65" w:rsidRPr="005E4F07" w:rsidRDefault="008F0D65" w:rsidP="008F0D65">
      <w:pPr>
        <w:tabs>
          <w:tab w:val="num" w:pos="0"/>
        </w:tabs>
        <w:suppressAutoHyphens/>
        <w:spacing w:after="0" w:line="240" w:lineRule="auto"/>
        <w:ind w:firstLine="709"/>
        <w:jc w:val="both"/>
        <w:rPr>
          <w:rFonts w:ascii="Times New Roman" w:eastAsia="Times New Roman" w:hAnsi="Times New Roman" w:cs="Times New Roman"/>
          <w:color w:val="000000"/>
          <w:sz w:val="26"/>
          <w:szCs w:val="26"/>
          <w:shd w:val="clear" w:color="auto" w:fill="FFFFFF"/>
          <w:lang w:eastAsia="ar-SA"/>
        </w:rPr>
      </w:pPr>
      <w:r w:rsidRPr="005E4F07">
        <w:rPr>
          <w:rFonts w:ascii="Times New Roman" w:eastAsia="Times New Roman" w:hAnsi="Times New Roman" w:cs="Times New Roman"/>
          <w:color w:val="000000"/>
          <w:sz w:val="26"/>
          <w:szCs w:val="26"/>
          <w:lang w:eastAsia="ru-RU" w:bidi="ru-RU"/>
        </w:rPr>
        <w:t xml:space="preserve">1.1) В связи с установлением Липецким УФАС России признаков доминирующего положения торговой сети «Пятёрочка» в Тербунском муниципальном районе Липецкой области, где доля на рынке розничной торговли составляет более 35%, в селе Тербуны посредством сотрудников администрации района организован мониторинг цен на социально значимые продукты питания в «Пятёрочке», расположенной по адресу: Липецкая область, Тербунский район, с. Тербуны, ул. Октябрьская, 38А. </w:t>
      </w:r>
    </w:p>
    <w:p w:rsidR="008F0D65" w:rsidRPr="005E4F07" w:rsidRDefault="008F0D65" w:rsidP="008F0D65">
      <w:pPr>
        <w:widowControl w:val="0"/>
        <w:spacing w:after="0" w:line="240" w:lineRule="auto"/>
        <w:ind w:right="-1" w:firstLine="720"/>
        <w:jc w:val="both"/>
        <w:rPr>
          <w:rFonts w:ascii="Times New Roman" w:eastAsia="Times New Roman" w:hAnsi="Times New Roman" w:cs="Times New Roman"/>
          <w:color w:val="000000"/>
          <w:sz w:val="26"/>
          <w:szCs w:val="26"/>
          <w:lang w:eastAsia="ru-RU" w:bidi="ru-RU"/>
        </w:rPr>
      </w:pPr>
      <w:r w:rsidRPr="005E4F07">
        <w:rPr>
          <w:rFonts w:ascii="Times New Roman" w:eastAsia="Times New Roman" w:hAnsi="Times New Roman" w:cs="Times New Roman"/>
          <w:color w:val="000000"/>
          <w:sz w:val="26"/>
          <w:szCs w:val="26"/>
          <w:lang w:eastAsia="ru-RU" w:bidi="ru-RU"/>
        </w:rPr>
        <w:t xml:space="preserve">Сравнительный анализ цен, полученных в результате проведенного мониторинга в с.Тербуны и в г.Липецке по состоянию на конец ноября 2021 года показал факт установления различных цен на один из видов социально значимых товаров – лук репчатый. </w:t>
      </w:r>
    </w:p>
    <w:p w:rsidR="008F0D65" w:rsidRPr="005E4F07" w:rsidRDefault="008F0D65" w:rsidP="008F0D65">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ru-RU" w:bidi="ru-RU"/>
        </w:rPr>
        <w:t>Представители торговой сети были приглашены на рабочее совещание для дачи</w:t>
      </w:r>
      <w:r w:rsidRPr="005E4F07">
        <w:rPr>
          <w:rFonts w:ascii="Times New Roman" w:eastAsia="Times New Roman" w:hAnsi="Times New Roman" w:cs="Times New Roman"/>
          <w:color w:val="000000"/>
          <w:sz w:val="26"/>
          <w:szCs w:val="26"/>
          <w:lang w:eastAsia="ar-SA"/>
        </w:rPr>
        <w:t xml:space="preserve"> пояснений в отношении порядка ценообразования на социально значимые продовольственные товары на территории Липецкой области.</w:t>
      </w:r>
    </w:p>
    <w:p w:rsidR="008F0D65" w:rsidRPr="005E4F07" w:rsidRDefault="008F0D65" w:rsidP="008F0D65">
      <w:pPr>
        <w:suppressAutoHyphens/>
        <w:spacing w:after="0" w:line="240" w:lineRule="auto"/>
        <w:ind w:firstLine="708"/>
        <w:jc w:val="both"/>
        <w:rPr>
          <w:rFonts w:ascii="Times New Roman" w:eastAsia="Times New Roman" w:hAnsi="Times New Roman" w:cs="Times New Roman"/>
          <w:color w:val="000000"/>
          <w:sz w:val="26"/>
          <w:szCs w:val="26"/>
          <w:shd w:val="clear" w:color="auto" w:fill="FFFFFF"/>
          <w:lang w:eastAsia="ar-SA"/>
        </w:rPr>
      </w:pPr>
      <w:r w:rsidRPr="005E4F07">
        <w:rPr>
          <w:rFonts w:ascii="Times New Roman" w:eastAsia="Times New Roman" w:hAnsi="Times New Roman" w:cs="Times New Roman"/>
          <w:iCs/>
          <w:color w:val="000000"/>
          <w:sz w:val="26"/>
          <w:szCs w:val="26"/>
          <w:bdr w:val="none" w:sz="0" w:space="0" w:color="auto" w:frame="1"/>
          <w:shd w:val="clear" w:color="auto" w:fill="FFFFFF"/>
          <w:lang w:eastAsia="ar-SA"/>
        </w:rPr>
        <w:t>По итогам совещания</w:t>
      </w:r>
      <w:r w:rsidRPr="005E4F07">
        <w:rPr>
          <w:rFonts w:ascii="Times New Roman" w:eastAsia="Times New Roman" w:hAnsi="Times New Roman" w:cs="Times New Roman"/>
          <w:i/>
          <w:color w:val="000000"/>
          <w:sz w:val="26"/>
          <w:szCs w:val="26"/>
          <w:lang w:eastAsia="ar-SA"/>
        </w:rPr>
        <w:t xml:space="preserve"> </w:t>
      </w:r>
      <w:r w:rsidRPr="005E4F07">
        <w:rPr>
          <w:rFonts w:ascii="Times New Roman" w:eastAsia="Times New Roman" w:hAnsi="Times New Roman" w:cs="Times New Roman"/>
          <w:iCs/>
          <w:color w:val="000000"/>
          <w:sz w:val="26"/>
          <w:szCs w:val="26"/>
          <w:bdr w:val="none" w:sz="0" w:space="0" w:color="auto" w:frame="1"/>
          <w:shd w:val="clear" w:color="auto" w:fill="FFFFFF"/>
          <w:lang w:eastAsia="ar-SA"/>
        </w:rPr>
        <w:t>торговая сеть приняла решение о с</w:t>
      </w:r>
      <w:r w:rsidRPr="005E4F07">
        <w:rPr>
          <w:rFonts w:ascii="Times New Roman" w:eastAsia="Times New Roman" w:hAnsi="Times New Roman" w:cs="Times New Roman"/>
          <w:i/>
          <w:color w:val="000000"/>
          <w:sz w:val="26"/>
          <w:szCs w:val="26"/>
          <w:shd w:val="clear" w:color="auto" w:fill="FFFFFF"/>
          <w:lang w:eastAsia="ar-SA"/>
        </w:rPr>
        <w:t>нижении</w:t>
      </w:r>
      <w:r w:rsidRPr="005E4F07">
        <w:rPr>
          <w:rFonts w:ascii="Times New Roman" w:eastAsia="Times New Roman" w:hAnsi="Times New Roman" w:cs="Times New Roman"/>
          <w:color w:val="000000"/>
          <w:sz w:val="26"/>
          <w:szCs w:val="26"/>
          <w:shd w:val="clear" w:color="auto" w:fill="FFFFFF"/>
          <w:lang w:eastAsia="ar-SA"/>
        </w:rPr>
        <w:t xml:space="preserve"> цен на социально значимые продукты питания в Тербунском муниципальном районе до общего уровня в магазинах торговой сети в регионе. Этот факт подтверждается в ходе мониторинга, проводимого еженедельно.</w:t>
      </w:r>
    </w:p>
    <w:p w:rsidR="008F0D65" w:rsidRPr="005E4F07" w:rsidRDefault="008F0D65" w:rsidP="008F0D65">
      <w:pPr>
        <w:widowControl w:val="0"/>
        <w:suppressAutoHyphens/>
        <w:autoSpaceDN w:val="0"/>
        <w:spacing w:after="0" w:line="240" w:lineRule="auto"/>
        <w:ind w:firstLine="709"/>
        <w:jc w:val="both"/>
        <w:textAlignment w:val="baseline"/>
        <w:rPr>
          <w:rFonts w:ascii="Times New Roman" w:eastAsia="Lucida Sans Unicode" w:hAnsi="Times New Roman" w:cs="Times New Roman"/>
          <w:color w:val="000000"/>
          <w:kern w:val="3"/>
          <w:sz w:val="26"/>
          <w:szCs w:val="26"/>
          <w:lang w:eastAsia="ru-RU" w:bidi="ru-RU"/>
        </w:rPr>
      </w:pPr>
      <w:r w:rsidRPr="005E4F07">
        <w:rPr>
          <w:rFonts w:ascii="Times New Roman" w:eastAsia="Lucida Sans Unicode" w:hAnsi="Times New Roman" w:cs="Times New Roman"/>
          <w:color w:val="000000"/>
          <w:kern w:val="3"/>
          <w:sz w:val="26"/>
          <w:szCs w:val="26"/>
          <w:lang w:eastAsia="ru-RU" w:bidi="ru-RU"/>
        </w:rPr>
        <w:t>1.2) На основании обращений, поступивших на «горячую линию»</w:t>
      </w:r>
      <w:r w:rsidRPr="005E4F07">
        <w:rPr>
          <w:rFonts w:ascii="Times New Roman" w:eastAsia="Lucida Sans Unicode" w:hAnsi="Times New Roman" w:cs="Times New Roman"/>
          <w:color w:val="000000"/>
          <w:kern w:val="3"/>
          <w:sz w:val="26"/>
          <w:szCs w:val="26"/>
        </w:rPr>
        <w:t xml:space="preserve"> Липецкого</w:t>
      </w:r>
      <w:r w:rsidRPr="005E4F07">
        <w:rPr>
          <w:rFonts w:ascii="Times New Roman" w:eastAsia="Lucida Sans Unicode" w:hAnsi="Times New Roman" w:cs="Times New Roman"/>
          <w:color w:val="000000"/>
          <w:kern w:val="3"/>
          <w:sz w:val="26"/>
          <w:szCs w:val="26"/>
          <w:lang w:eastAsia="ru-RU" w:bidi="ru-RU"/>
        </w:rPr>
        <w:t xml:space="preserve"> УФАС России, работа которой возобновлена с 04.30.2022 </w:t>
      </w:r>
      <w:r w:rsidRPr="005E4F07">
        <w:rPr>
          <w:rFonts w:ascii="Times New Roman" w:eastAsia="Lucida Sans Unicode" w:hAnsi="Times New Roman" w:cs="Times New Roman"/>
          <w:color w:val="000000"/>
          <w:kern w:val="3"/>
          <w:sz w:val="26"/>
          <w:szCs w:val="26"/>
        </w:rPr>
        <w:t>для приёма обращений граждан по вопросам изменения цен товаров, услуг и их наличия,</w:t>
      </w:r>
      <w:r w:rsidRPr="005E4F07">
        <w:rPr>
          <w:rFonts w:ascii="Times New Roman" w:eastAsia="Lucida Sans Unicode" w:hAnsi="Times New Roman" w:cs="Times New Roman"/>
          <w:color w:val="000000"/>
          <w:kern w:val="3"/>
          <w:sz w:val="26"/>
          <w:szCs w:val="26"/>
          <w:lang w:eastAsia="ru-RU" w:bidi="ru-RU"/>
        </w:rPr>
        <w:t xml:space="preserve"> о невозможности приобретения имеющегося в продаже сахара-песка в торговой сети «ТД Пролетарский» и, тем самым, </w:t>
      </w:r>
      <w:r w:rsidRPr="005E4F07">
        <w:rPr>
          <w:rFonts w:ascii="Times New Roman" w:eastAsia="Lucida Sans Unicode" w:hAnsi="Times New Roman" w:cs="Times New Roman"/>
          <w:color w:val="000000"/>
          <w:kern w:val="3"/>
          <w:sz w:val="26"/>
          <w:szCs w:val="26"/>
          <w:lang w:eastAsia="ru-RU" w:bidi="ru-RU"/>
        </w:rPr>
        <w:lastRenderedPageBreak/>
        <w:t>создании искусственного дефицита путём не</w:t>
      </w:r>
      <w:r w:rsidRPr="005E4F07">
        <w:rPr>
          <w:rFonts w:ascii="Times New Roman" w:eastAsia="Lucida Sans Unicode" w:hAnsi="Times New Roman" w:cs="Times New Roman"/>
          <w:color w:val="000000"/>
          <w:kern w:val="3"/>
          <w:sz w:val="26"/>
          <w:szCs w:val="26"/>
        </w:rPr>
        <w:t xml:space="preserve"> </w:t>
      </w:r>
      <w:r w:rsidRPr="005E4F07">
        <w:rPr>
          <w:rFonts w:ascii="Times New Roman" w:eastAsia="Lucida Sans Unicode" w:hAnsi="Times New Roman" w:cs="Times New Roman"/>
          <w:color w:val="000000"/>
          <w:kern w:val="3"/>
          <w:sz w:val="26"/>
          <w:szCs w:val="26"/>
          <w:lang w:eastAsia="ru-RU" w:bidi="ru-RU"/>
        </w:rPr>
        <w:t>выкладки его для реализации при одновременном его наличии в торговом зале в фасовке большего объема, чем указано на ценнике (при наличии возможности фасовки меньшего объёма), 14.03.2022 торговой сети выдано предостережение.</w:t>
      </w:r>
    </w:p>
    <w:p w:rsidR="008F0D65" w:rsidRPr="005E4F07" w:rsidRDefault="008F0D65" w:rsidP="008F0D65">
      <w:pPr>
        <w:widowControl w:val="0"/>
        <w:spacing w:after="0" w:line="240" w:lineRule="auto"/>
        <w:ind w:firstLine="740"/>
        <w:jc w:val="both"/>
        <w:rPr>
          <w:rFonts w:ascii="Times New Roman" w:eastAsia="Times New Roman" w:hAnsi="Times New Roman" w:cs="Times New Roman"/>
          <w:color w:val="000000"/>
          <w:sz w:val="26"/>
          <w:szCs w:val="26"/>
          <w:lang w:eastAsia="ru-RU"/>
        </w:rPr>
      </w:pPr>
      <w:r w:rsidRPr="005E4F07">
        <w:rPr>
          <w:rFonts w:ascii="Times New Roman" w:eastAsia="Times New Roman" w:hAnsi="Times New Roman" w:cs="Times New Roman"/>
          <w:color w:val="000000"/>
          <w:sz w:val="26"/>
          <w:szCs w:val="26"/>
          <w:lang w:eastAsia="ru-RU" w:bidi="ru-RU"/>
        </w:rPr>
        <w:t xml:space="preserve">Указанные действия со стороны </w:t>
      </w:r>
      <w:r w:rsidRPr="005E4F07">
        <w:rPr>
          <w:rFonts w:ascii="Times New Roman" w:eastAsia="Times New Roman" w:hAnsi="Times New Roman" w:cs="Times New Roman"/>
          <w:color w:val="000000"/>
          <w:sz w:val="26"/>
          <w:szCs w:val="26"/>
          <w:lang w:eastAsia="ru-RU"/>
        </w:rPr>
        <w:t>общества, которому принадлежит торговая сеть «ТД Пролетарский»,</w:t>
      </w:r>
      <w:r w:rsidRPr="005E4F07">
        <w:rPr>
          <w:rFonts w:ascii="Times New Roman" w:eastAsia="Times New Roman" w:hAnsi="Times New Roman" w:cs="Times New Roman"/>
          <w:color w:val="000000"/>
          <w:sz w:val="26"/>
          <w:szCs w:val="26"/>
          <w:lang w:eastAsia="ru-RU" w:bidi="ru-RU"/>
        </w:rPr>
        <w:t xml:space="preserve"> содержат признаки недобросовестного поведения. В сложившейся ситуации иные субъекты могли последовать примеру, что может привести к повсеместному дефициту товаров, в частности </w:t>
      </w:r>
      <w:r w:rsidRPr="005E4F07">
        <w:rPr>
          <w:rFonts w:ascii="Times New Roman" w:eastAsia="Times New Roman" w:hAnsi="Times New Roman" w:cs="Times New Roman"/>
          <w:color w:val="000000"/>
          <w:sz w:val="26"/>
          <w:szCs w:val="26"/>
          <w:lang w:eastAsia="ru-RU"/>
        </w:rPr>
        <w:t>сахара-песка</w:t>
      </w:r>
      <w:r w:rsidRPr="005E4F07">
        <w:rPr>
          <w:rFonts w:ascii="Times New Roman" w:eastAsia="Times New Roman" w:hAnsi="Times New Roman" w:cs="Times New Roman"/>
          <w:color w:val="000000"/>
          <w:sz w:val="26"/>
          <w:szCs w:val="26"/>
          <w:lang w:eastAsia="ru-RU" w:bidi="ru-RU"/>
        </w:rPr>
        <w:t xml:space="preserve"> и, соответственно, к ущемлению интересов неопределенного круга потребителей.</w:t>
      </w:r>
    </w:p>
    <w:p w:rsidR="008F0D65" w:rsidRPr="005E4F07" w:rsidRDefault="008F0D65" w:rsidP="008F0D65">
      <w:pPr>
        <w:tabs>
          <w:tab w:val="left" w:pos="4812"/>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1.3) В Липецкое УФАС России на «горячую линию» для приёма обращений граждан по вопросам изменения цен товаров, услуг и их наличия, а также от ОКУ «Агентство содействия развитию торговой деятельности» поступила информация, указывающая на значительное повышение розничных цен на молоко питьевое, 2,5 – 3,2%, фин-пак, 0,9 л производителя ООО «Лебедяньмолоко» и молоко питьевое 3,2 %, ПЭТ, 1,5 кг производителя ЗАО СХП «Дружба» в торговых сетях «Пятёрочка» и «Магнит» на территории города Липецк.</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Согласно молоко питьевое пастеризованное 2,5 – 3,2% жирности относится к социально значимым продовольственным товарам первой необходимости.</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По информации производителей ООО «Лебедяньмолоко» и ЗАО СХП «Дружба» отпускные цены по состоянию на март 2022 года на молоко питьевое, 2,5 – 3,2%, фин-пак, 0,9 л производителя ООО «Лебедяньмолоко» и молоко питьевое 3,2 %, ПЭТ, 1,5 кг производителя ЗАО СХП «Дружба» для торговых сетей «Пятёрочка» и «Магнит» не изменялись.</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Следовательно, повышение розничных цен на указанные виды молока произошло за счёт установления необоснованно высокой торговой надбавки указанными торговыми сетями до 40%.</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5E4F07">
        <w:rPr>
          <w:rFonts w:ascii="Times New Roman" w:eastAsia="Times New Roman" w:hAnsi="Times New Roman" w:cs="Times New Roman"/>
          <w:sz w:val="26"/>
          <w:szCs w:val="26"/>
          <w:lang w:eastAsia="ar-SA"/>
        </w:rPr>
        <w:t>Вместе с тем, добровольно принятое указанными торговыми сетями обязательство по ограничению торговых наценок до 5% на четыре категории социально значимых товаров – молочную продукцию, хлебобулочные изделия, сахар и овощи «борщевого набора», не позволяет проводить политику необоснованного ценообразования на иные категории товаров.</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sz w:val="26"/>
          <w:szCs w:val="26"/>
          <w:lang w:eastAsia="ar-SA"/>
        </w:rPr>
        <w:t>Действия</w:t>
      </w:r>
      <w:r w:rsidRPr="005E4F07">
        <w:rPr>
          <w:rFonts w:ascii="Times New Roman" w:eastAsia="Times New Roman" w:hAnsi="Times New Roman" w:cs="Times New Roman"/>
          <w:color w:val="000000"/>
          <w:sz w:val="26"/>
          <w:szCs w:val="26"/>
          <w:lang w:eastAsia="ar-SA"/>
        </w:rPr>
        <w:t xml:space="preserve"> торговых сетей «Пятёрочка» и «Магнит» по установлению высокой розничной цены на указанное молоко питьевое является не результатом экономически обоснованного расчёта с учётом конъюнктуры рынка, способствующего реальному установлению рыночной (конкурентной) цены товара, а лишь способом получения экономической выгоды от реализации товаров в ближайших магазинах, что не позволит удовлетворить потребность основных социально-демографических групп населения на социально значимые продукты питания.</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При совершении ООО «Агроторг», АО «ТД «Перекресток», АО «Тандер» действий, направленных на повышение уровня розничных цен на социально значимый товар молоко питьевое в торговых сетях «Пятёрочка» и «Магнит», может привести к созданию дискриминационных условий для местных сельхозтоваропроизводителей.</w:t>
      </w:r>
    </w:p>
    <w:p w:rsidR="008F0D65" w:rsidRPr="00DD5992"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ar-SA"/>
        </w:rPr>
      </w:pPr>
      <w:r w:rsidRPr="005E4F07">
        <w:rPr>
          <w:rFonts w:ascii="Times New Roman" w:eastAsia="Times New Roman" w:hAnsi="Times New Roman" w:cs="Times New Roman"/>
          <w:color w:val="000000"/>
          <w:sz w:val="26"/>
          <w:szCs w:val="26"/>
          <w:lang w:eastAsia="ar-SA"/>
        </w:rPr>
        <w:t xml:space="preserve">В связи с изложенным, Липецкое УФАС России предостерегло от совершения действий (бездействий) в части поддержания высокой стоимости на социально значимый товар, в связи с тем, что такое </w:t>
      </w:r>
      <w:r w:rsidRPr="00DD5992">
        <w:rPr>
          <w:rFonts w:ascii="Times New Roman" w:eastAsia="Times New Roman" w:hAnsi="Times New Roman" w:cs="Times New Roman"/>
          <w:color w:val="000000" w:themeColor="text1"/>
          <w:sz w:val="26"/>
          <w:szCs w:val="26"/>
          <w:lang w:eastAsia="ar-SA"/>
        </w:rPr>
        <w:t>поведение может привести к нарушению пунктов 1, 4, части 1 статьи 11 ФЗ «О защите конкуренции».</w:t>
      </w:r>
    </w:p>
    <w:p w:rsidR="008F0D65" w:rsidRPr="005E4F07" w:rsidRDefault="008F0D65" w:rsidP="008F0D6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DD5992">
        <w:rPr>
          <w:rFonts w:ascii="Times New Roman" w:eastAsia="Times New Roman" w:hAnsi="Times New Roman" w:cs="Times New Roman"/>
          <w:color w:val="000000" w:themeColor="text1"/>
          <w:sz w:val="26"/>
          <w:szCs w:val="26"/>
          <w:lang w:eastAsia="ar-SA"/>
        </w:rPr>
        <w:t xml:space="preserve">       1.4) В рамках проведения совещания при прокуроре Липецкой области по вопросу доступности для населения товаров первой необходимости, которое состоялось </w:t>
      </w:r>
      <w:r w:rsidRPr="00DD5992">
        <w:rPr>
          <w:rFonts w:ascii="Times New Roman" w:eastAsia="Times New Roman" w:hAnsi="Times New Roman" w:cs="Times New Roman"/>
          <w:color w:val="000000" w:themeColor="text1"/>
          <w:sz w:val="26"/>
          <w:szCs w:val="26"/>
          <w:lang w:eastAsia="ar-SA"/>
        </w:rPr>
        <w:lastRenderedPageBreak/>
        <w:t xml:space="preserve">24.03.2022 должностным лицом ООО </w:t>
      </w:r>
      <w:r w:rsidRPr="00DD5992">
        <w:rPr>
          <w:rFonts w:ascii="Times New Roman" w:eastAsia="Times New Roman" w:hAnsi="Times New Roman" w:cs="Times New Roman"/>
          <w:color w:val="000000" w:themeColor="text1"/>
          <w:sz w:val="26"/>
          <w:szCs w:val="26"/>
          <w:shd w:val="clear" w:color="auto" w:fill="FFFFFF"/>
          <w:lang w:eastAsia="ar-SA"/>
        </w:rPr>
        <w:t xml:space="preserve">"ЛИПЕЦКПТИЦА" </w:t>
      </w:r>
      <w:r w:rsidRPr="00DD5992">
        <w:rPr>
          <w:rFonts w:ascii="Times New Roman" w:eastAsia="Times New Roman" w:hAnsi="Times New Roman" w:cs="Times New Roman"/>
          <w:color w:val="000000" w:themeColor="text1"/>
          <w:sz w:val="26"/>
          <w:szCs w:val="26"/>
          <w:lang w:eastAsia="ar-SA"/>
        </w:rPr>
        <w:t xml:space="preserve">было заявлено о планируемом </w:t>
      </w:r>
      <w:r w:rsidRPr="00DD5992">
        <w:rPr>
          <w:rFonts w:ascii="Times New Roman" w:eastAsia="Times New Roman" w:hAnsi="Times New Roman" w:cs="Times New Roman"/>
          <w:color w:val="000000" w:themeColor="text1"/>
          <w:sz w:val="26"/>
          <w:szCs w:val="26"/>
          <w:shd w:val="clear" w:color="auto" w:fill="FFFFFF"/>
          <w:lang w:eastAsia="ar-SA"/>
        </w:rPr>
        <w:t xml:space="preserve">повышении отпускных цен на яйцо куриное в размере не </w:t>
      </w:r>
      <w:r w:rsidRPr="005E4F07">
        <w:rPr>
          <w:rFonts w:ascii="Times New Roman" w:eastAsia="Times New Roman" w:hAnsi="Times New Roman" w:cs="Times New Roman"/>
          <w:color w:val="000000"/>
          <w:sz w:val="26"/>
          <w:szCs w:val="26"/>
          <w:shd w:val="clear" w:color="auto" w:fill="FFFFFF"/>
          <w:lang w:eastAsia="ar-SA"/>
        </w:rPr>
        <w:t>менее 14 %.</w:t>
      </w:r>
      <w:r w:rsidRPr="005E4F07">
        <w:rPr>
          <w:rFonts w:ascii="Times New Roman" w:eastAsia="Times New Roman" w:hAnsi="Times New Roman" w:cs="Times New Roman"/>
          <w:sz w:val="26"/>
          <w:szCs w:val="26"/>
          <w:lang w:eastAsia="ar-SA"/>
        </w:rPr>
        <w:t xml:space="preserve"> </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При этом согласно постановлению Правительства РФ № 530 яйца куриные относятся к социально значимым продовольственным товарам первой необходимости.</w:t>
      </w:r>
    </w:p>
    <w:p w:rsidR="008F0D65" w:rsidRPr="00DD5992" w:rsidRDefault="008F0D65" w:rsidP="008F0D65">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sz w:val="26"/>
          <w:szCs w:val="26"/>
          <w:lang w:eastAsia="ru-RU"/>
        </w:rPr>
        <w:t xml:space="preserve">         Рост цен на социально значимым продовольственным товарам первой необходимости товары, в том числе </w:t>
      </w:r>
      <w:r w:rsidRPr="005E4F07">
        <w:rPr>
          <w:rFonts w:ascii="Times New Roman" w:eastAsia="Times New Roman" w:hAnsi="Times New Roman" w:cs="Times New Roman"/>
          <w:color w:val="000000"/>
          <w:sz w:val="26"/>
          <w:szCs w:val="26"/>
          <w:lang w:eastAsia="ar-SA"/>
        </w:rPr>
        <w:t>яйца куриные,</w:t>
      </w:r>
      <w:r w:rsidRPr="005E4F07">
        <w:rPr>
          <w:rFonts w:ascii="Times New Roman" w:eastAsia="Times New Roman" w:hAnsi="Times New Roman" w:cs="Times New Roman"/>
          <w:sz w:val="26"/>
          <w:szCs w:val="26"/>
          <w:lang w:eastAsia="ru-RU"/>
        </w:rPr>
        <w:t xml:space="preserve"> оказывает давление на платежеспособность конечного покупателя, что с учетом существенного повышения цен на продукцию неизбежно повлечет заметное сокращение спроса и, как результат, снижение производства. </w:t>
      </w:r>
    </w:p>
    <w:p w:rsidR="008F0D65" w:rsidRPr="005E4F07" w:rsidRDefault="008F0D65" w:rsidP="008F0D6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DD5992">
        <w:rPr>
          <w:rFonts w:ascii="Times New Roman" w:eastAsia="Times New Roman" w:hAnsi="Times New Roman" w:cs="Times New Roman"/>
          <w:color w:val="000000" w:themeColor="text1"/>
          <w:sz w:val="26"/>
          <w:szCs w:val="26"/>
          <w:lang w:eastAsia="ar-SA"/>
        </w:rPr>
        <w:t xml:space="preserve">          В сложившейся ситуации иные субъекты, в том числе в товаропроводящей цепи, могли последовать примеру ООО </w:t>
      </w:r>
      <w:r w:rsidRPr="00DD5992">
        <w:rPr>
          <w:rFonts w:ascii="Times New Roman" w:eastAsia="Times New Roman" w:hAnsi="Times New Roman" w:cs="Times New Roman"/>
          <w:color w:val="000000" w:themeColor="text1"/>
          <w:sz w:val="26"/>
          <w:szCs w:val="26"/>
          <w:shd w:val="clear" w:color="auto" w:fill="FFFFFF"/>
          <w:lang w:eastAsia="ar-SA"/>
        </w:rPr>
        <w:t>"ЛИПЕЦКПТИЦА"</w:t>
      </w:r>
      <w:r w:rsidRPr="00DD5992">
        <w:rPr>
          <w:rFonts w:ascii="Times New Roman" w:eastAsia="Times New Roman" w:hAnsi="Times New Roman" w:cs="Times New Roman"/>
          <w:color w:val="000000" w:themeColor="text1"/>
          <w:sz w:val="26"/>
          <w:szCs w:val="26"/>
          <w:lang w:eastAsia="ar-SA"/>
        </w:rPr>
        <w:t xml:space="preserve">, что </w:t>
      </w:r>
      <w:r w:rsidRPr="005E4F07">
        <w:rPr>
          <w:rFonts w:ascii="Times New Roman" w:eastAsia="Times New Roman" w:hAnsi="Times New Roman" w:cs="Times New Roman"/>
          <w:sz w:val="26"/>
          <w:szCs w:val="26"/>
          <w:lang w:eastAsia="ar-SA"/>
        </w:rPr>
        <w:t>может привести как дефициту данного товаров, так к ущемлению интересов неопределенного круга потребителей.</w:t>
      </w:r>
    </w:p>
    <w:p w:rsidR="008F0D65" w:rsidRPr="005E4F07" w:rsidRDefault="008F0D65" w:rsidP="008F0D65">
      <w:pPr>
        <w:suppressAutoHyphens/>
        <w:spacing w:after="0" w:line="240" w:lineRule="auto"/>
        <w:jc w:val="both"/>
        <w:rPr>
          <w:rFonts w:ascii="Times New Roman" w:eastAsia="Times New Roman" w:hAnsi="Times New Roman" w:cs="Times New Roman"/>
          <w:sz w:val="26"/>
          <w:szCs w:val="26"/>
          <w:lang w:eastAsia="ar-SA"/>
        </w:rPr>
      </w:pPr>
      <w:r w:rsidRPr="005E4F07">
        <w:rPr>
          <w:rFonts w:ascii="Times New Roman" w:eastAsia="Times New Roman" w:hAnsi="Times New Roman" w:cs="Times New Roman"/>
          <w:sz w:val="26"/>
          <w:szCs w:val="26"/>
          <w:lang w:eastAsia="ar-SA"/>
        </w:rPr>
        <w:t xml:space="preserve">          В связи с изложенным, Липецкое УФАС России выдало предостережение от совершения необоснованных действий (бездействия), в связи с тем, что такое поведение может привести к нарушению антимонопольного законодательства, в том числе пункту 4 части 1, части 4 статьи 11 Закона о защите конкуренции.</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Calibri" w:hAnsi="Times New Roman" w:cs="Times New Roman"/>
          <w:bCs/>
          <w:sz w:val="26"/>
          <w:szCs w:val="26"/>
        </w:rPr>
      </w:pPr>
      <w:r w:rsidRPr="005E4F07">
        <w:rPr>
          <w:rFonts w:ascii="Times New Roman" w:eastAsia="Times New Roman" w:hAnsi="Times New Roman" w:cs="Times New Roman"/>
          <w:sz w:val="26"/>
          <w:szCs w:val="26"/>
          <w:lang w:eastAsia="ar-SA"/>
        </w:rPr>
        <w:t xml:space="preserve">1.5) </w:t>
      </w:r>
      <w:r w:rsidRPr="005E4F07">
        <w:rPr>
          <w:rFonts w:ascii="Times New Roman" w:eastAsia="Calibri" w:hAnsi="Times New Roman" w:cs="Times New Roman"/>
          <w:sz w:val="26"/>
          <w:szCs w:val="26"/>
          <w:shd w:val="clear" w:color="auto" w:fill="FFFFFF"/>
        </w:rPr>
        <w:t>В рамках исполнения поручения ФАС России от 14.03.2022 № ГМ/20390-ПР/22 о проверке дистрибьюторов сахара белого в целях недопущения необоснованной задержки отсутствия сахара в объекты розничной торговли, Липецким УФАС России было установлено, что поставщиком сахара-песка в торговую сеть «Хомяк» в 2022 году являлось ООО «Союз» (</w:t>
      </w:r>
      <w:r w:rsidRPr="005E4F07">
        <w:rPr>
          <w:rFonts w:ascii="Times New Roman" w:eastAsia="Calibri" w:hAnsi="Times New Roman" w:cs="Times New Roman"/>
          <w:bCs/>
          <w:sz w:val="26"/>
          <w:szCs w:val="26"/>
        </w:rPr>
        <w:t>ИНН</w:t>
      </w:r>
      <w:r w:rsidRPr="005E4F07">
        <w:rPr>
          <w:rFonts w:ascii="Times New Roman" w:eastAsia="Calibri" w:hAnsi="Times New Roman" w:cs="Times New Roman"/>
          <w:b/>
          <w:sz w:val="26"/>
          <w:szCs w:val="26"/>
        </w:rPr>
        <w:t xml:space="preserve"> </w:t>
      </w:r>
      <w:r w:rsidRPr="005E4F07">
        <w:rPr>
          <w:rFonts w:ascii="Times New Roman" w:eastAsia="Calibri" w:hAnsi="Times New Roman" w:cs="Times New Roman"/>
          <w:bCs/>
          <w:sz w:val="26"/>
          <w:szCs w:val="26"/>
        </w:rPr>
        <w:t xml:space="preserve">4824097848), поставки сахара были произведены: 21.02.2022 – в объёме 334 кг и 22.02.2022 – в объёме 150 кг. </w:t>
      </w:r>
    </w:p>
    <w:p w:rsidR="008F0D65" w:rsidRPr="005E4F07" w:rsidRDefault="008F0D65" w:rsidP="008F0D65">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5E4F07">
        <w:rPr>
          <w:rFonts w:ascii="Times New Roman" w:eastAsia="Calibri" w:hAnsi="Times New Roman" w:cs="Times New Roman"/>
          <w:bCs/>
          <w:sz w:val="26"/>
          <w:szCs w:val="26"/>
        </w:rPr>
        <w:t>Согласно информации торговой сети от 17.03.2022 указанные объёмы сахара реализовывались до 14.03.2022, после 14.03.2022 в торговой сети «Хомяк» сахар-песок в розничной продаже отсутствовал.</w:t>
      </w:r>
    </w:p>
    <w:p w:rsidR="008F0D65" w:rsidRPr="005E4F07" w:rsidRDefault="008F0D65" w:rsidP="008F0D65">
      <w:pPr>
        <w:spacing w:after="0" w:line="240" w:lineRule="auto"/>
        <w:ind w:firstLine="709"/>
        <w:jc w:val="both"/>
        <w:rPr>
          <w:rFonts w:ascii="Times New Roman" w:eastAsia="Calibri" w:hAnsi="Times New Roman" w:cs="Times New Roman"/>
          <w:color w:val="000000"/>
          <w:sz w:val="26"/>
          <w:szCs w:val="26"/>
          <w:lang w:eastAsia="ru-RU"/>
        </w:rPr>
      </w:pPr>
      <w:r w:rsidRPr="005E4F07">
        <w:rPr>
          <w:rFonts w:ascii="Times New Roman" w:eastAsia="Calibri" w:hAnsi="Times New Roman" w:cs="Times New Roman"/>
          <w:sz w:val="26"/>
          <w:szCs w:val="26"/>
        </w:rPr>
        <w:t xml:space="preserve">18.03.2022 исх. № 18 </w:t>
      </w:r>
      <w:r w:rsidRPr="005E4F07">
        <w:rPr>
          <w:rFonts w:ascii="Times New Roman" w:eastAsia="Calibri" w:hAnsi="Times New Roman" w:cs="Times New Roman"/>
          <w:color w:val="000000"/>
          <w:sz w:val="26"/>
          <w:szCs w:val="26"/>
          <w:lang w:eastAsia="ru-RU"/>
        </w:rPr>
        <w:t>торговая сеть сообщила о направлении за период с 01.01.2022 по 18.03.2022 договоров и заявок на поставку сахара в сахарные заводы региона, в настоящий момент договоры находятся в стадии рассмотрения у Лебедянского, Грязинского, Добринского сахарных заводов, а АО «АПО «Аврора» сообщило о не заключении договоров с новыми юридическими лицами.</w:t>
      </w:r>
    </w:p>
    <w:p w:rsidR="008F0D65" w:rsidRPr="005E4F07" w:rsidRDefault="008F0D65" w:rsidP="008F0D65">
      <w:pPr>
        <w:spacing w:after="0" w:line="240" w:lineRule="auto"/>
        <w:ind w:firstLine="709"/>
        <w:jc w:val="both"/>
        <w:rPr>
          <w:rFonts w:ascii="Times New Roman" w:eastAsia="Calibri" w:hAnsi="Times New Roman" w:cs="Times New Roman"/>
          <w:color w:val="000000"/>
          <w:sz w:val="26"/>
          <w:szCs w:val="26"/>
          <w:lang w:eastAsia="ru-RU"/>
        </w:rPr>
      </w:pPr>
      <w:r w:rsidRPr="005E4F07">
        <w:rPr>
          <w:rFonts w:ascii="Times New Roman" w:eastAsia="Calibri" w:hAnsi="Times New Roman" w:cs="Times New Roman"/>
          <w:color w:val="000000"/>
          <w:sz w:val="26"/>
          <w:szCs w:val="26"/>
          <w:lang w:eastAsia="ru-RU"/>
        </w:rPr>
        <w:t xml:space="preserve">Согласно информации, представленной сахарными заводами в период с 01.01.2022 по 18.03.2022 письменные заявки от </w:t>
      </w:r>
      <w:r w:rsidRPr="005E4F07">
        <w:rPr>
          <w:rFonts w:ascii="Times New Roman" w:eastAsia="Calibri" w:hAnsi="Times New Roman" w:cs="Times New Roman"/>
          <w:sz w:val="26"/>
          <w:szCs w:val="26"/>
        </w:rPr>
        <w:t xml:space="preserve">ООО «Акватория», ООО «Бастион», ООО «Держава» не регистрировались </w:t>
      </w:r>
      <w:r w:rsidRPr="005E4F07">
        <w:rPr>
          <w:rFonts w:ascii="Times New Roman" w:eastAsia="Calibri" w:hAnsi="Times New Roman" w:cs="Times New Roman"/>
          <w:color w:val="000000"/>
          <w:sz w:val="26"/>
          <w:szCs w:val="26"/>
          <w:lang w:eastAsia="ru-RU"/>
        </w:rPr>
        <w:t>и отгрузка сахара-песка указанным юридическим лицам не производилась.</w:t>
      </w:r>
    </w:p>
    <w:p w:rsidR="008F0D65" w:rsidRPr="005E4F07" w:rsidRDefault="008F0D65" w:rsidP="008F0D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4F07">
        <w:rPr>
          <w:rFonts w:ascii="Times New Roman" w:eastAsia="Calibri" w:hAnsi="Times New Roman" w:cs="Times New Roman"/>
          <w:sz w:val="26"/>
          <w:szCs w:val="26"/>
        </w:rPr>
        <w:t>Таким образом, на лицо бездействие торговой сети «Хомяк» в лице ООО «Акватория», ООО «Бастион», ООО «Держава» по направлению письменных  заявок на поставку сахара и поддержанию необоснованного отсутствия сахара-песка в торговой сети в период ажиотажного спроса.</w:t>
      </w:r>
    </w:p>
    <w:p w:rsidR="008F0D65" w:rsidRPr="005E4F07" w:rsidRDefault="008F0D65" w:rsidP="008F0D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4F07">
        <w:rPr>
          <w:rFonts w:ascii="Times New Roman" w:eastAsia="Calibri" w:hAnsi="Times New Roman" w:cs="Times New Roman"/>
          <w:sz w:val="26"/>
          <w:szCs w:val="26"/>
        </w:rPr>
        <w:t>Липецким УФАС России торговой сети «Хомяк» (ООО «Акватория», ООО «Бастион», ООО «Держава») выдано предостережение.</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 xml:space="preserve">1.6) По формированию розничных цен на плодоовощную продукцию (лук репчатый, морковь, капуста) была запрошена информация у всех торговых сетей. </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 xml:space="preserve">Согласно представленной информации поставщиками лука и моркови «Хомяк» является ИП Сафаров Камиль Иса оглы (г. Липецк, Поперечный пр-зд, 2), закупка лука 21.03.2022 повысилась на 40%, моркови – на 33%, процент розничной надбавки – 10%. </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 xml:space="preserve">Поставщик «ТД «Пролетарский» – ООО ТД «Воронежская фруктовая компания» (Воронежская обл., Новоусманский р-н, пос. Отрадное, ул. Придорожная, 28 А, офис 15), </w:t>
      </w:r>
      <w:r w:rsidRPr="005E4F07">
        <w:rPr>
          <w:rFonts w:ascii="Times New Roman" w:eastAsia="Times New Roman" w:hAnsi="Times New Roman" w:cs="Times New Roman"/>
          <w:color w:val="000000"/>
          <w:sz w:val="26"/>
          <w:szCs w:val="26"/>
          <w:lang w:eastAsia="ar-SA"/>
        </w:rPr>
        <w:lastRenderedPageBreak/>
        <w:t>закупка лука 21.03.2022 повысилась на 15,6%, моркови – на 37,7%, процент розничной надбавки – 10%.</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Поставщик «Липка» – ИП Коляда Дмитрий Николаевич (г. Воронеж, пер. Ольховский, д. 9Б, кв. 393, закупка лука 23.03.2022 повысилась на 104,5%, моркови – на 82,8%, процент розничной надбавки на лук – 10%, на морковь – 5%.</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Согласно представленной информации о закупочных ценах и розничной надбавке на капусту белокочанную установлено повышение отпускных цен оптовыми поставщиками из других регионов, при этом розничная надбавка региональных торговых сетей не превышала 10%, а федеральные торговые сети устанавливали отрицательную наценку. Информация направлена по подведомственности в территориальные органы ФАС России для принятия мер в случае необходимости.</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1.7) В рамках рассмотрения обращения ОГБУ «ЦР «Сосновый бор» от 23.03.2022 № 119 о ненадлежащем исполнении ООО «Торговый дом Регион» обязательств по поставке овощей для текущего потребления в 1 квартале 2022 года Липецким УФАС России было установлено, что ООО «Торговый дом Регион» 21.03.2022 на бланке организации в адрес всех своих клиентов и покупателей (как следует из содержания письма) от имени общества, в лице директора общества, направило уведомление о временном сокращении поставок капусты белокочанной по причине повышения цен у производителей данной продукции более чем на 40%.</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С учетом отсутствия конкретного перечня адресатов в тексте данного обращения указанное уведомление имеет признаки публичного заявления должностного лица, исполняющего функции единоличного исполнительного органа ООО «Торговый дом Регион», о планируемом поведении на товарном рынке.</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 xml:space="preserve">Липецкое УФАС России отмечает, что указанные действия со стороны ООО «Торговый дом Регион» помимо того, что приводят к дефициту необходимых продуктов для организации питания контингента, содержат признаки недобросовестного поведения. </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В сложившейся ситуации иные субъекты могут последовать примеру ООО «Торговый дом Регион», что может привести к повсеместному дефициту товаров, в частности капусты белокочанной, и, соответственно, к ущемлению интересов неопределенного круга потребителей.</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При этом мониторинг данных о потребительских ценах товаров капусты белокочанной ФНС (ежедневно), Росстат (еженедельно), мониторинг данных о ценах производителя Минсельхоз (еженедельно) не подтверждает заявленное в обоснование сокращения объемов поставок изменение цен (более чем на 40%) как в границах региона, так и в границах Центрального федерального округа.</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В связи с изложенным, Липецкое УФАС России на основании статьи 25.7 Федерального закона от 26.07.2006 № 135-ФЗ «О защите конкуренции» (далее - Закон о защите конкуренции) предостерегает от совершения необоснованных действий (бездействия), в связи с тем, что такое поведение может привести к нарушению антимонопольного законодательства, в том числе пунктов 4, 5 части 1 статьи 11 Закона о защите конкуренции.</w:t>
      </w:r>
    </w:p>
    <w:p w:rsidR="008F0D65" w:rsidRPr="005E4F07" w:rsidRDefault="008F0D65" w:rsidP="008F0D65">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lang w:eastAsia="ar-SA"/>
        </w:rPr>
      </w:pPr>
    </w:p>
    <w:p w:rsidR="008F0D65" w:rsidRPr="005E4F07" w:rsidRDefault="008F0D65" w:rsidP="00D45D49">
      <w:pPr>
        <w:spacing w:after="0" w:line="240" w:lineRule="auto"/>
        <w:ind w:firstLine="709"/>
        <w:jc w:val="both"/>
        <w:outlineLvl w:val="2"/>
        <w:rPr>
          <w:rFonts w:ascii="Times New Roman" w:eastAsia="Times New Roman" w:hAnsi="Times New Roman" w:cs="Times New Roman"/>
          <w:b/>
          <w:bCs/>
          <w:color w:val="000000" w:themeColor="text1"/>
          <w:sz w:val="26"/>
          <w:szCs w:val="26"/>
          <w:lang w:eastAsia="ru-RU"/>
        </w:rPr>
      </w:pPr>
    </w:p>
    <w:p w:rsidR="00C21F1C" w:rsidRPr="005E4F07" w:rsidRDefault="00C21F1C" w:rsidP="00D45D49">
      <w:pPr>
        <w:spacing w:after="0" w:line="240" w:lineRule="auto"/>
        <w:ind w:firstLine="709"/>
        <w:jc w:val="both"/>
        <w:outlineLvl w:val="2"/>
        <w:rPr>
          <w:rFonts w:ascii="Times New Roman" w:eastAsia="Times New Roman" w:hAnsi="Times New Roman" w:cs="Times New Roman"/>
          <w:b/>
          <w:bCs/>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w:t>
      </w:r>
      <w:r w:rsidRPr="005E4F07">
        <w:rPr>
          <w:rFonts w:ascii="Times New Roman" w:eastAsia="Times New Roman" w:hAnsi="Times New Roman" w:cs="Times New Roman"/>
          <w:b/>
          <w:bCs/>
          <w:color w:val="000000" w:themeColor="text1"/>
          <w:sz w:val="26"/>
          <w:szCs w:val="26"/>
          <w:lang w:eastAsia="ru-RU"/>
        </w:rPr>
        <w:lastRenderedPageBreak/>
        <w:t>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3C664F" w:rsidRPr="005E4F07" w:rsidRDefault="003C664F"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21F1C" w:rsidRPr="005E4F07" w:rsidRDefault="003E64DE"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За 9 месяцев 2022 года </w:t>
      </w:r>
      <w:r w:rsidR="006371DC" w:rsidRPr="005E4F07">
        <w:rPr>
          <w:rFonts w:ascii="Times New Roman" w:eastAsia="Times New Roman" w:hAnsi="Times New Roman" w:cs="Times New Roman"/>
          <w:color w:val="000000" w:themeColor="text1"/>
          <w:sz w:val="26"/>
          <w:szCs w:val="26"/>
          <w:lang w:eastAsia="ru-RU"/>
        </w:rPr>
        <w:t xml:space="preserve">выдано </w:t>
      </w:r>
      <w:r w:rsidR="003C664F" w:rsidRPr="005E4F07">
        <w:rPr>
          <w:rFonts w:ascii="Times New Roman" w:eastAsia="Times New Roman" w:hAnsi="Times New Roman" w:cs="Times New Roman"/>
          <w:color w:val="000000" w:themeColor="text1"/>
          <w:sz w:val="26"/>
          <w:szCs w:val="26"/>
          <w:lang w:eastAsia="ru-RU"/>
        </w:rPr>
        <w:t>3</w:t>
      </w:r>
      <w:r w:rsidR="006371DC" w:rsidRPr="005E4F07">
        <w:rPr>
          <w:rFonts w:ascii="Times New Roman" w:eastAsia="Times New Roman" w:hAnsi="Times New Roman" w:cs="Times New Roman"/>
          <w:color w:val="000000" w:themeColor="text1"/>
          <w:sz w:val="26"/>
          <w:szCs w:val="26"/>
          <w:lang w:eastAsia="ru-RU"/>
        </w:rPr>
        <w:t xml:space="preserve"> предупреждени</w:t>
      </w:r>
      <w:r w:rsidR="00424563" w:rsidRPr="005E4F07">
        <w:rPr>
          <w:rFonts w:ascii="Times New Roman" w:eastAsia="Times New Roman" w:hAnsi="Times New Roman" w:cs="Times New Roman"/>
          <w:color w:val="000000" w:themeColor="text1"/>
          <w:sz w:val="26"/>
          <w:szCs w:val="26"/>
          <w:lang w:eastAsia="ru-RU"/>
        </w:rPr>
        <w:t>я</w:t>
      </w:r>
      <w:r w:rsidR="003C664F" w:rsidRPr="005E4F07">
        <w:rPr>
          <w:rFonts w:ascii="Times New Roman" w:eastAsia="Times New Roman" w:hAnsi="Times New Roman" w:cs="Times New Roman"/>
          <w:color w:val="000000" w:themeColor="text1"/>
          <w:sz w:val="26"/>
          <w:szCs w:val="26"/>
          <w:lang w:eastAsia="ru-RU"/>
        </w:rPr>
        <w:t>, которые были исполнены</w:t>
      </w:r>
      <w:r w:rsidR="006371DC" w:rsidRPr="005E4F07">
        <w:rPr>
          <w:rFonts w:ascii="Times New Roman" w:eastAsia="Times New Roman" w:hAnsi="Times New Roman" w:cs="Times New Roman"/>
          <w:color w:val="000000" w:themeColor="text1"/>
          <w:sz w:val="26"/>
          <w:szCs w:val="26"/>
          <w:lang w:eastAsia="ru-RU"/>
        </w:rPr>
        <w:t>.</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202</w:t>
      </w:r>
      <w:r w:rsidR="006371DC" w:rsidRPr="005E4F07">
        <w:rPr>
          <w:rFonts w:ascii="Times New Roman" w:eastAsia="Times New Roman" w:hAnsi="Times New Roman" w:cs="Times New Roman"/>
          <w:color w:val="000000" w:themeColor="text1"/>
          <w:sz w:val="26"/>
          <w:szCs w:val="26"/>
          <w:lang w:eastAsia="ru-RU"/>
        </w:rPr>
        <w:t>1</w:t>
      </w:r>
      <w:r w:rsidRPr="005E4F07">
        <w:rPr>
          <w:rFonts w:ascii="Times New Roman" w:eastAsia="Times New Roman" w:hAnsi="Times New Roman" w:cs="Times New Roman"/>
          <w:color w:val="000000" w:themeColor="text1"/>
          <w:sz w:val="26"/>
          <w:szCs w:val="26"/>
          <w:lang w:eastAsia="ru-RU"/>
        </w:rPr>
        <w:t xml:space="preserve"> году выдано 6 предупреждений, которые</w:t>
      </w:r>
      <w:r w:rsidR="006371DC" w:rsidRPr="005E4F07">
        <w:rPr>
          <w:rFonts w:ascii="Times New Roman" w:eastAsia="Times New Roman" w:hAnsi="Times New Roman" w:cs="Times New Roman"/>
          <w:color w:val="000000" w:themeColor="text1"/>
          <w:sz w:val="26"/>
          <w:szCs w:val="26"/>
          <w:lang w:eastAsia="ru-RU"/>
        </w:rPr>
        <w:t xml:space="preserve"> также</w:t>
      </w:r>
      <w:r w:rsidRPr="005E4F07">
        <w:rPr>
          <w:rFonts w:ascii="Times New Roman" w:eastAsia="Times New Roman" w:hAnsi="Times New Roman" w:cs="Times New Roman"/>
          <w:color w:val="000000" w:themeColor="text1"/>
          <w:sz w:val="26"/>
          <w:szCs w:val="26"/>
          <w:lang w:eastAsia="ru-RU"/>
        </w:rPr>
        <w:t xml:space="preserve"> были исполнены.</w:t>
      </w:r>
    </w:p>
    <w:p w:rsidR="006371DC" w:rsidRPr="005E4F07" w:rsidRDefault="006371D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u w:val="single"/>
          <w:lang w:eastAsia="ru-RU"/>
        </w:rPr>
        <w:t>Примеры значимых предупреждений</w:t>
      </w:r>
      <w:r w:rsidRPr="005E4F07">
        <w:rPr>
          <w:rFonts w:ascii="Times New Roman" w:eastAsia="Times New Roman" w:hAnsi="Times New Roman" w:cs="Times New Roman"/>
          <w:color w:val="000000" w:themeColor="text1"/>
          <w:sz w:val="26"/>
          <w:szCs w:val="26"/>
          <w:lang w:eastAsia="ru-RU"/>
        </w:rPr>
        <w:t>.</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2022 году Липецким УФАС России в действиях администрации Чаплыгинского муниципального района Липецкой области установлено наличие признаков нарушения ч. 1 ст. 15 Федерального закона от 26 июля 2006 г. № 135-ФЗ «О защите конкуренции», выразившихся в отказе АО «Раненбург-комплекс» в рассмотрении документов на предоставление в аренду земельных участков, а также в не проведении аукциона в соответствии со </w:t>
      </w:r>
      <w:hyperlink r:id="rId63" w:history="1">
        <w:r w:rsidRPr="005E4F07">
          <w:rPr>
            <w:rFonts w:ascii="Times New Roman" w:eastAsia="Times New Roman" w:hAnsi="Times New Roman" w:cs="Times New Roman"/>
            <w:color w:val="000000" w:themeColor="text1"/>
            <w:sz w:val="26"/>
            <w:szCs w:val="26"/>
            <w:u w:val="single"/>
            <w:lang w:eastAsia="ru-RU"/>
          </w:rPr>
          <w:t>ст. 39.18</w:t>
        </w:r>
      </w:hyperlink>
      <w:r w:rsidRPr="005E4F07">
        <w:rPr>
          <w:rFonts w:ascii="Times New Roman" w:eastAsia="Times New Roman" w:hAnsi="Times New Roman" w:cs="Times New Roman"/>
          <w:color w:val="000000" w:themeColor="text1"/>
          <w:sz w:val="26"/>
          <w:szCs w:val="26"/>
          <w:lang w:eastAsia="ru-RU"/>
        </w:rPr>
        <w:t> Земельного кодекса Российской Федерации от 25.10.2001 №136-ФЗ (далее - ЗК РФ).</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Липецкое УФАС России поступило обращение АО «Раненбург-комплекс» (далее – Заявитель) (перенаправленное из Прокуратуры Чаплыгинского района Липецкой области) о признаках нарушения антимонопольного законодательства администрацией Чаплыгинского муниципального района Липецкой области (далее – Администрация).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рассмотрении указанного обращения было установлено следующее.</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газете «Раненбургский вестник» от 14.10.2021г. № 40(13063) и на официальном сайте Администрации - www.chadm.ru, Администрацией было опубликовано извещение о возможности предоставления в аренду в соответствии со статьей 39.18 Земельного кодекса РФ следующих земельных участков для сельскохозяйственного производства: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Российская Федерация, Липецкая область, Чаплыгинский район, с/п Юсовский сельсовет площадью 100000 кв. м. кадастровый номер 48:18:1660113:117;</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Российская Федерация, Липецкая область, Чаплыгинский район, с/п Юсовский сельсовет площадью 100000 кв. м. кадастровый номер 48:18:1660113:118;</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Российская Федерация, Липецкая область, Чаплыгинский район, с/п Юсовский сельсовет площадью 100000 кв. м. кадастровый номер 48:18:1660113:119 (далее – Извещение).</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Извещение также содержало следующую информацию о порядке подачи заявлений.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«Граждане, заинтересованные в предоставлении земельных участков для указанных целей, в течение тридцати дней со дня опубликования в газете «Раненбургский вестник» и размещения извещения на официальном сайте администрации Чаплыгинского муниципального района в информационно-телекоммуникационной сети «Интернет» (адрес сайта – www.chadm.ru) могут подавать заявления о намерении участвовать в аукционе на право заключения договора аренды земельного участка.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Заявления подаются в письменном виде с 8.00 до 17.00 час. в рабочие дни в Чаплыгинский отдел ОБУ «УМФЦ» Липецкой области по адресу: Липецкая область, г.Чаплыгин, ул.Первомайская, д.23, тел. (847475)2-60-00, в администрацию Чаплыгинского муниципального района Липецкой области Российской Федерации по адресу: Липецкая обл., г. Чаплыгин, пл. Октябрьской революции, д. 7, в рабочие дни с 8:00 до 17:00, перерыв с 12:00 до 13:00, в Комитет по управлению муниципальным имуществом, тел. (847475) 2-13-83</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Дата окончания приема заявлений – по истечении тридцати дней со дня официального обнародования и размещения извещения на официальном сайте администрации Чаплыгинского муниципального района в информационно-телекоммуникационной сети «Интернет» (адрес сайта – www.chadm</w:t>
      </w:r>
      <w:hyperlink r:id="rId64" w:history="1">
        <w:r w:rsidRPr="005E4F07">
          <w:rPr>
            <w:rFonts w:ascii="Times New Roman" w:eastAsia="Times New Roman" w:hAnsi="Times New Roman" w:cs="Times New Roman"/>
            <w:color w:val="000000" w:themeColor="text1"/>
            <w:sz w:val="26"/>
            <w:szCs w:val="26"/>
            <w:u w:val="single"/>
            <w:lang w:eastAsia="ru-RU"/>
          </w:rPr>
          <w:t>.</w:t>
        </w:r>
      </w:hyperlink>
      <w:r w:rsidRPr="005E4F07">
        <w:rPr>
          <w:rFonts w:ascii="Times New Roman" w:eastAsia="Times New Roman" w:hAnsi="Times New Roman" w:cs="Times New Roman"/>
          <w:color w:val="000000" w:themeColor="text1"/>
          <w:sz w:val="26"/>
          <w:szCs w:val="26"/>
          <w:lang w:eastAsia="ru-RU"/>
        </w:rPr>
        <w:t>ru).»</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15.11.2021 генеральный директор Заявителя Михеев А.Л., через Чаплыгинский отдел ОБУ «УМФЦ» Липецкой области, подал заявление о намерении участвовать в аукционе на право заключения договоров аренды в отношении земельных участков, указанных в Извещении.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Письмом от 18.11.2021 № 650 Заявителю направлен отказ в приеме заявления.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отказе указано, что заявления принимались в течение 30 дней со дня опубликования Извещения в газете «Раненбургский вестник», то есть с 14.10.2021г. по 12.11.2021г., а заявление АО «Раненбург-комплекс» подано 15.11.2021г.</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20.10.2021 в Администрацию поступили заявления ИП главы КФХ Маликова Николая Николевича о предоставлении в аренду земельных участков, указанных в Извещении, без проведения торгов, на основании пп.15 п. 2 ст. 39.6 Земельного кодекса РФ.</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По результатам рассмотрения заявления ИП главы КФХ Маликова Н. Н., на основании пп.15 п. 2 ст. 39.6 Земельного кодекса РФ, были заключены три договора аренды земельного участка, государственная собственность на которые не разграничена: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 254/21 от 15.11.2021 с предметом договора: земельный участок с кадастровым номером 48:18:1660113:117, общей площадью 100000 кв.м., из категории земель - земли сельскохозяйственного назначения, вид разрешённого использования: для сельскохозяйственного производства, находящегося по адресу: Липецкая область, р-н Чаплыгинский, с/п Юсовский сельсовет;</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 255/21 от 15.11.2021 с предметом договора: земельный участок с кадастровым номером 48:18:1660113:117, общей площадью 100000 кв.м., из категории земель - земли сельскохозяйственного назначения, вид разрешённого использования: для сельскохозяйственного производства, находящегося по адресу: Липецкая область, р-н Чаплыгинский, с/п Юсовский сельсовет;</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 256/21 от 15.11.2021 с предметом договора: земельный участок с кадастровым номером 48:18:1660113:117, общей площадью 100000 кв.м., из категории земель - земли сельскохозяйственного назначения, вид разрешённого использования: для сельскохозяйственного производства, находящегося по адресу: Липецкая область, р-н Чаплыгинский, с/п Юсовский сельсовет.</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Особенности предоставления земельных участков крестьянскому (фермерскому) хозяйству или сельскохозяйственной организации установлены Федеральным </w:t>
      </w:r>
      <w:hyperlink r:id="rId65" w:history="1">
        <w:r w:rsidRPr="005E4F07">
          <w:rPr>
            <w:rFonts w:ascii="Times New Roman" w:eastAsia="Times New Roman" w:hAnsi="Times New Roman" w:cs="Times New Roman"/>
            <w:color w:val="000000" w:themeColor="text1"/>
            <w:sz w:val="26"/>
            <w:szCs w:val="26"/>
            <w:u w:val="single"/>
            <w:lang w:eastAsia="ru-RU"/>
          </w:rPr>
          <w:t>закон</w:t>
        </w:r>
      </w:hyperlink>
      <w:r w:rsidRPr="005E4F07">
        <w:rPr>
          <w:rFonts w:ascii="Times New Roman" w:eastAsia="Times New Roman" w:hAnsi="Times New Roman" w:cs="Times New Roman"/>
          <w:color w:val="000000" w:themeColor="text1"/>
          <w:sz w:val="26"/>
          <w:szCs w:val="26"/>
          <w:lang w:eastAsia="ru-RU"/>
        </w:rPr>
        <w:t>ом от 24.07.2002 г. № 101-ФЗ "Об обороте земель сельскохозяйственного назначения".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Согласно </w:t>
      </w:r>
      <w:hyperlink r:id="rId66" w:history="1">
        <w:r w:rsidRPr="005E4F07">
          <w:rPr>
            <w:rFonts w:ascii="Times New Roman" w:eastAsia="Times New Roman" w:hAnsi="Times New Roman" w:cs="Times New Roman"/>
            <w:color w:val="000000" w:themeColor="text1"/>
            <w:sz w:val="26"/>
            <w:szCs w:val="26"/>
            <w:u w:val="single"/>
            <w:lang w:eastAsia="ru-RU"/>
          </w:rPr>
          <w:t>п. 1 ст. 1</w:t>
        </w:r>
      </w:hyperlink>
      <w:r w:rsidRPr="005E4F07">
        <w:rPr>
          <w:rFonts w:ascii="Times New Roman" w:eastAsia="Times New Roman" w:hAnsi="Times New Roman" w:cs="Times New Roman"/>
          <w:color w:val="000000" w:themeColor="text1"/>
          <w:sz w:val="26"/>
          <w:szCs w:val="26"/>
          <w:lang w:eastAsia="ru-RU"/>
        </w:rPr>
        <w:t> Закона об обороте земель сельскохозяйственного назначения указанный </w:t>
      </w:r>
      <w:hyperlink r:id="rId67" w:history="1">
        <w:r w:rsidRPr="005E4F07">
          <w:rPr>
            <w:rFonts w:ascii="Times New Roman" w:eastAsia="Times New Roman" w:hAnsi="Times New Roman" w:cs="Times New Roman"/>
            <w:color w:val="000000" w:themeColor="text1"/>
            <w:sz w:val="26"/>
            <w:szCs w:val="26"/>
            <w:u w:val="single"/>
            <w:lang w:eastAsia="ru-RU"/>
          </w:rPr>
          <w:t>Закон</w:t>
        </w:r>
      </w:hyperlink>
      <w:r w:rsidRPr="005E4F07">
        <w:rPr>
          <w:rFonts w:ascii="Times New Roman" w:eastAsia="Times New Roman" w:hAnsi="Times New Roman" w:cs="Times New Roman"/>
          <w:color w:val="000000" w:themeColor="text1"/>
          <w:sz w:val="26"/>
          <w:szCs w:val="26"/>
          <w:lang w:eastAsia="ru-RU"/>
        </w:rPr>
        <w:t xml:space="preserve">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w:t>
      </w:r>
      <w:r w:rsidRPr="005E4F07">
        <w:rPr>
          <w:rFonts w:ascii="Times New Roman" w:eastAsia="Times New Roman" w:hAnsi="Times New Roman" w:cs="Times New Roman"/>
          <w:color w:val="000000" w:themeColor="text1"/>
          <w:sz w:val="26"/>
          <w:szCs w:val="26"/>
          <w:lang w:eastAsia="ru-RU"/>
        </w:rPr>
        <w:lastRenderedPageBreak/>
        <w:t>находящихся в государственной или муниципальной собственности, а также изъятия их в государственную или муниципальную собственность.</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Согласно </w:t>
      </w:r>
      <w:hyperlink r:id="rId68" w:history="1">
        <w:r w:rsidRPr="005E4F07">
          <w:rPr>
            <w:rFonts w:ascii="Times New Roman" w:eastAsia="Times New Roman" w:hAnsi="Times New Roman" w:cs="Times New Roman"/>
            <w:color w:val="000000" w:themeColor="text1"/>
            <w:sz w:val="26"/>
            <w:szCs w:val="26"/>
            <w:u w:val="single"/>
            <w:lang w:eastAsia="ru-RU"/>
          </w:rPr>
          <w:t>п. 1 ст. 2</w:t>
        </w:r>
      </w:hyperlink>
      <w:r w:rsidRPr="005E4F07">
        <w:rPr>
          <w:rFonts w:ascii="Times New Roman" w:eastAsia="Times New Roman" w:hAnsi="Times New Roman" w:cs="Times New Roman"/>
          <w:color w:val="000000" w:themeColor="text1"/>
          <w:sz w:val="26"/>
          <w:szCs w:val="26"/>
          <w:lang w:eastAsia="ru-RU"/>
        </w:rPr>
        <w:t> Закона об обороте земель сельскохозяйственного назначения участниками отношений, регулируемых указанным </w:t>
      </w:r>
      <w:hyperlink r:id="rId69" w:history="1">
        <w:r w:rsidRPr="005E4F07">
          <w:rPr>
            <w:rFonts w:ascii="Times New Roman" w:eastAsia="Times New Roman" w:hAnsi="Times New Roman" w:cs="Times New Roman"/>
            <w:color w:val="000000" w:themeColor="text1"/>
            <w:sz w:val="26"/>
            <w:szCs w:val="26"/>
            <w:u w:val="single"/>
            <w:lang w:eastAsia="ru-RU"/>
          </w:rPr>
          <w:t>Законом</w:t>
        </w:r>
      </w:hyperlink>
      <w:r w:rsidRPr="005E4F07">
        <w:rPr>
          <w:rFonts w:ascii="Times New Roman" w:eastAsia="Times New Roman" w:hAnsi="Times New Roman" w:cs="Times New Roman"/>
          <w:color w:val="000000" w:themeColor="text1"/>
          <w:sz w:val="26"/>
          <w:szCs w:val="26"/>
          <w:lang w:eastAsia="ru-RU"/>
        </w:rPr>
        <w:t>, являются граждане, юридические лица, Российская Федерация, субъекты Российской Федерации, муниципальные образования.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связи с чем, юридические лица являются участниками правоотношений, связанных с владением, пользованием земельными участками из земель сельскохозяйственного назначения.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Согласно </w:t>
      </w:r>
      <w:hyperlink r:id="rId70" w:history="1">
        <w:r w:rsidRPr="005E4F07">
          <w:rPr>
            <w:rFonts w:ascii="Times New Roman" w:eastAsia="Times New Roman" w:hAnsi="Times New Roman" w:cs="Times New Roman"/>
            <w:color w:val="000000" w:themeColor="text1"/>
            <w:sz w:val="26"/>
            <w:szCs w:val="26"/>
            <w:u w:val="single"/>
            <w:lang w:eastAsia="ru-RU"/>
          </w:rPr>
          <w:t>п. 8 ст. 10</w:t>
        </w:r>
      </w:hyperlink>
      <w:r w:rsidRPr="005E4F07">
        <w:rPr>
          <w:rFonts w:ascii="Times New Roman" w:eastAsia="Times New Roman" w:hAnsi="Times New Roman" w:cs="Times New Roman"/>
          <w:color w:val="000000" w:themeColor="text1"/>
          <w:sz w:val="26"/>
          <w:szCs w:val="26"/>
          <w:lang w:eastAsia="ru-RU"/>
        </w:rPr>
        <w:t> Федерального закона от 24.07.2002 г. № 101-ФЗ "Об обороте земель сельскохозяйственного назначения"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71" w:history="1">
        <w:r w:rsidRPr="005E4F07">
          <w:rPr>
            <w:rFonts w:ascii="Times New Roman" w:eastAsia="Times New Roman" w:hAnsi="Times New Roman" w:cs="Times New Roman"/>
            <w:color w:val="000000" w:themeColor="text1"/>
            <w:sz w:val="26"/>
            <w:szCs w:val="26"/>
            <w:u w:val="single"/>
            <w:lang w:eastAsia="ru-RU"/>
          </w:rPr>
          <w:t>статьей 39.18</w:t>
        </w:r>
      </w:hyperlink>
      <w:r w:rsidRPr="005E4F07">
        <w:rPr>
          <w:rFonts w:ascii="Times New Roman" w:eastAsia="Times New Roman" w:hAnsi="Times New Roman" w:cs="Times New Roman"/>
          <w:color w:val="000000" w:themeColor="text1"/>
          <w:sz w:val="26"/>
          <w:szCs w:val="26"/>
          <w:lang w:eastAsia="ru-RU"/>
        </w:rPr>
        <w:t> Земельного кодекса Российской Федерации.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пп. 15 п.2 ст. 39.6 Земельного кодекса РФ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72" w:history="1">
        <w:r w:rsidRPr="005E4F07">
          <w:rPr>
            <w:rFonts w:ascii="Times New Roman" w:eastAsia="Times New Roman" w:hAnsi="Times New Roman" w:cs="Times New Roman"/>
            <w:color w:val="000000" w:themeColor="text1"/>
            <w:sz w:val="26"/>
            <w:szCs w:val="26"/>
            <w:u w:val="single"/>
            <w:lang w:eastAsia="ru-RU"/>
          </w:rPr>
          <w:t>статьей 39.18</w:t>
        </w:r>
      </w:hyperlink>
      <w:r w:rsidRPr="005E4F07">
        <w:rPr>
          <w:rFonts w:ascii="Times New Roman" w:eastAsia="Times New Roman" w:hAnsi="Times New Roman" w:cs="Times New Roman"/>
          <w:color w:val="000000" w:themeColor="text1"/>
          <w:sz w:val="26"/>
          <w:szCs w:val="26"/>
          <w:lang w:eastAsia="ru-RU"/>
        </w:rPr>
        <w:t> настоящего Кодекса.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Статьей 39.18 Земельного кодекса, </w:t>
      </w:r>
      <w:r w:rsidRPr="005E4F07">
        <w:rPr>
          <w:rFonts w:ascii="Times New Roman" w:eastAsia="Times New Roman" w:hAnsi="Times New Roman" w:cs="Times New Roman"/>
          <w:color w:val="000000" w:themeColor="text1"/>
          <w:sz w:val="26"/>
          <w:szCs w:val="26"/>
          <w:u w:val="single"/>
          <w:lang w:eastAsia="ru-RU"/>
        </w:rPr>
        <w:t>в указанном случае</w:t>
      </w:r>
      <w:r w:rsidRPr="005E4F07">
        <w:rPr>
          <w:rFonts w:ascii="Times New Roman" w:eastAsia="Times New Roman" w:hAnsi="Times New Roman" w:cs="Times New Roman"/>
          <w:color w:val="000000" w:themeColor="text1"/>
          <w:sz w:val="26"/>
          <w:szCs w:val="26"/>
          <w:lang w:eastAsia="ru-RU"/>
        </w:rPr>
        <w:t>, устанавливается следующий порядок.</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случае поступления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этих заявлений, совершает одно из следующих действий: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73" w:history="1">
        <w:r w:rsidRPr="005E4F07">
          <w:rPr>
            <w:rFonts w:ascii="Times New Roman" w:eastAsia="Times New Roman" w:hAnsi="Times New Roman" w:cs="Times New Roman"/>
            <w:color w:val="000000" w:themeColor="text1"/>
            <w:sz w:val="26"/>
            <w:szCs w:val="26"/>
            <w:u w:val="single"/>
            <w:lang w:eastAsia="ru-RU"/>
          </w:rPr>
          <w:t>пунктом 8 статьи 39.15</w:t>
        </w:r>
      </w:hyperlink>
      <w:r w:rsidRPr="005E4F07">
        <w:rPr>
          <w:rFonts w:ascii="Times New Roman" w:eastAsia="Times New Roman" w:hAnsi="Times New Roman" w:cs="Times New Roman"/>
          <w:color w:val="000000" w:themeColor="text1"/>
          <w:sz w:val="26"/>
          <w:szCs w:val="26"/>
          <w:lang w:eastAsia="ru-RU"/>
        </w:rPr>
        <w:t> или </w:t>
      </w:r>
      <w:hyperlink r:id="rId74" w:history="1">
        <w:r w:rsidRPr="005E4F07">
          <w:rPr>
            <w:rFonts w:ascii="Times New Roman" w:eastAsia="Times New Roman" w:hAnsi="Times New Roman" w:cs="Times New Roman"/>
            <w:color w:val="000000" w:themeColor="text1"/>
            <w:sz w:val="26"/>
            <w:szCs w:val="26"/>
            <w:u w:val="single"/>
            <w:lang w:eastAsia="ru-RU"/>
          </w:rPr>
          <w:t>статьей 39.16</w:t>
        </w:r>
      </w:hyperlink>
      <w:r w:rsidRPr="005E4F07">
        <w:rPr>
          <w:rFonts w:ascii="Times New Roman" w:eastAsia="Times New Roman" w:hAnsi="Times New Roman" w:cs="Times New Roman"/>
          <w:color w:val="000000" w:themeColor="text1"/>
          <w:sz w:val="26"/>
          <w:szCs w:val="26"/>
          <w:lang w:eastAsia="ru-RU"/>
        </w:rPr>
        <w:t> настоящего Кодекса.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 осуществляет подготовку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заключении договоров аренды земельных участков с ИП главой КФХ Маликовым Н.Н. Администрацией не был соблюден порядок, определенный статьей 39.18 ЗК РФ.</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Извещение о предоставлении земельных участков в аренду не размещалось на официальном сайте Российской Федерации в информационно-телекоммуникационной сети "Интернет" для размещения информации о проведении торгов – www.torgi.gov.ru.</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Отказ Заявителю в приеме заявления по основанию пропуска срока для его подачи не обоснован.</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со статьями 191, 193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Извещение было размещено в газете «Раненбургский вестник» и на официальном сайте Администрации - 14.10.2021г.</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Последним днем срока подачи заявлений являлось 13.11.2021 (суббота), и соответственно днем окончания срока подачи заявлений считается 15.11.2021.</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Заявителем подано заявление 15.11.2021.</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Соответственно Администрация в недельный срок со дня поступления этих заявлений должно было принять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Кроме того, размещение Администрацией 14.10.2021 Извещения о предоставление в аренду земельных участков на основании статьи 39.18 Земельного кодекса РФ по своей инициативе, без наличия заявления претендента на заключение договора аренды, противоречит пункту 1 указанной статьи.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Заявление ИП главы КФХ Маликова Н. Н. поступило 20.10.2021, заявление АО «Раненбург-комплекс» 15.11.2021г.</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Таким образом, Администрация, предоставив вышеуказанные земельные участки без проведения торгов, предусмотренных</w:t>
      </w:r>
      <w:hyperlink r:id="rId75" w:history="1">
        <w:r w:rsidRPr="005E4F07">
          <w:rPr>
            <w:rFonts w:ascii="Times New Roman" w:eastAsia="Times New Roman" w:hAnsi="Times New Roman" w:cs="Times New Roman"/>
            <w:color w:val="000000" w:themeColor="text1"/>
            <w:sz w:val="26"/>
            <w:szCs w:val="26"/>
            <w:u w:val="single"/>
            <w:lang w:eastAsia="ru-RU"/>
          </w:rPr>
          <w:t> ст. 39.18</w:t>
        </w:r>
      </w:hyperlink>
      <w:r w:rsidRPr="005E4F07">
        <w:rPr>
          <w:rFonts w:ascii="Times New Roman" w:eastAsia="Times New Roman" w:hAnsi="Times New Roman" w:cs="Times New Roman"/>
          <w:color w:val="000000" w:themeColor="text1"/>
          <w:sz w:val="26"/>
          <w:szCs w:val="26"/>
          <w:lang w:eastAsia="ru-RU"/>
        </w:rPr>
        <w:t xml:space="preserve"> ЗК РФ, создала для конкретного хозяйствующего ИП главы КФХ Маликова Н. Н. преимущественные условия в получении земельных участков в аренду и воспрепятствовала доступу к муниципальному ресурсу </w:t>
      </w:r>
      <w:r w:rsidRPr="005E4F07">
        <w:rPr>
          <w:rFonts w:ascii="Times New Roman" w:eastAsia="Times New Roman" w:hAnsi="Times New Roman" w:cs="Times New Roman"/>
          <w:color w:val="000000" w:themeColor="text1"/>
          <w:sz w:val="26"/>
          <w:szCs w:val="26"/>
          <w:lang w:eastAsia="ru-RU"/>
        </w:rPr>
        <w:lastRenderedPageBreak/>
        <w:t>АО «Раненбург-комплекс», имевшего намерения приобрести земельные участки в аренду, и иных лиц, которые также могли иметь намерения приобрести права аренды в отношении земельных участков, что содержит признаки нарушения </w:t>
      </w:r>
      <w:hyperlink r:id="rId76" w:history="1">
        <w:r w:rsidRPr="005E4F07">
          <w:rPr>
            <w:rFonts w:ascii="Times New Roman" w:eastAsia="Times New Roman" w:hAnsi="Times New Roman" w:cs="Times New Roman"/>
            <w:color w:val="000000" w:themeColor="text1"/>
            <w:sz w:val="26"/>
            <w:szCs w:val="26"/>
            <w:u w:val="single"/>
            <w:lang w:eastAsia="ru-RU"/>
          </w:rPr>
          <w:t>ч. 1 ст. 15</w:t>
        </w:r>
      </w:hyperlink>
      <w:r w:rsidRPr="005E4F07">
        <w:rPr>
          <w:rFonts w:ascii="Times New Roman" w:eastAsia="Times New Roman" w:hAnsi="Times New Roman" w:cs="Times New Roman"/>
          <w:color w:val="000000" w:themeColor="text1"/>
          <w:sz w:val="26"/>
          <w:szCs w:val="26"/>
          <w:lang w:eastAsia="ru-RU"/>
        </w:rPr>
        <w:t> Закона о защите конкуренции, согласно которой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п. 7 ч. 1 ст. 15 Закона о защите конкуренции содержит запрет на предоставление государственной или муниципальной преференции в нарушение требований, установленных </w:t>
      </w:r>
      <w:hyperlink r:id="rId77" w:history="1">
        <w:r w:rsidRPr="005E4F07">
          <w:rPr>
            <w:rFonts w:ascii="Times New Roman" w:eastAsia="Times New Roman" w:hAnsi="Times New Roman" w:cs="Times New Roman"/>
            <w:color w:val="000000" w:themeColor="text1"/>
            <w:sz w:val="26"/>
            <w:szCs w:val="26"/>
            <w:u w:val="single"/>
            <w:lang w:eastAsia="ru-RU"/>
          </w:rPr>
          <w:t>главой 5</w:t>
        </w:r>
      </w:hyperlink>
      <w:r w:rsidRPr="005E4F07">
        <w:rPr>
          <w:rFonts w:ascii="Times New Roman" w:eastAsia="Times New Roman" w:hAnsi="Times New Roman" w:cs="Times New Roman"/>
          <w:color w:val="000000" w:themeColor="text1"/>
          <w:sz w:val="26"/>
          <w:szCs w:val="26"/>
          <w:lang w:eastAsia="ru-RU"/>
        </w:rPr>
        <w:t> настоящего Федерального закона.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Статьей 19 Федерального закона от 26 июля 2006 г. № 135-ФЗ «О защите конкуренции» регламентируются цели, на основании которых может быть представлена преференция. Однако в Липецкое УФАС России не поступало обращений Администрации о согласовании преференций.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п. 7 ст. 4 Федерального закона от 26 июля 2006 г. № 135-ФЗ «О защите конкуренции»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п. 17 ст. 4 Закона о защите конкуренции признаками ограничения конкуренции являются: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Согласно анализу информации, полученной из открытых источников («Информация об итогах работы АПК Липецкой области за 2</w:t>
      </w:r>
      <w:r w:rsidR="00701996">
        <w:rPr>
          <w:rFonts w:ascii="Times New Roman" w:eastAsia="Times New Roman" w:hAnsi="Times New Roman" w:cs="Times New Roman"/>
          <w:color w:val="000000" w:themeColor="text1"/>
          <w:sz w:val="26"/>
          <w:szCs w:val="26"/>
          <w:lang w:eastAsia="ru-RU"/>
        </w:rPr>
        <w:t>021 год» https://agrovesti.net/</w:t>
      </w:r>
      <w:r w:rsidRPr="005E4F07">
        <w:rPr>
          <w:rFonts w:ascii="Times New Roman" w:eastAsia="Times New Roman" w:hAnsi="Times New Roman" w:cs="Times New Roman"/>
          <w:color w:val="000000" w:themeColor="text1"/>
          <w:sz w:val="26"/>
          <w:szCs w:val="26"/>
          <w:lang w:eastAsia="ru-RU"/>
        </w:rPr>
        <w:t>), в 2021 году на территории Липецкой области действовали более одной тысячи крестьянских (фермерских) хозяйств и 438 индивидуальных предпринимателей, осуществляющих сельскохозяйственное производство.</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Ограничение конкуренции выразилось в ущемлении прав и интересов потенциальных участников, которые также могли претендовать на получения права аренды вышеуказанных земельных участков, что исключило соперничество хозяйствующих субъектов на рынке производства сельскохозяйственной продукции.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Необоснованное предоставление преимуществ отдельному хозяйствующему субъекту – это отступление от общепринятых правил, действующих законов и иных </w:t>
      </w:r>
      <w:r w:rsidRPr="005E4F07">
        <w:rPr>
          <w:rFonts w:ascii="Times New Roman" w:eastAsia="Times New Roman" w:hAnsi="Times New Roman" w:cs="Times New Roman"/>
          <w:color w:val="000000" w:themeColor="text1"/>
          <w:sz w:val="26"/>
          <w:szCs w:val="26"/>
          <w:lang w:eastAsia="ru-RU"/>
        </w:rPr>
        <w:lastRenderedPageBreak/>
        <w:t>правовых актов в пользу тех или иных субъектов, способные привести к ограничению конкуренции и ущемлению интересов других хозяйствующих субъектов.</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Липецкое УФАС России на основании статьи 39.1 Федерального закона от 26.07.2006 № 135-ФЗ </w:t>
      </w:r>
      <w:r w:rsidR="00701996">
        <w:rPr>
          <w:rFonts w:ascii="Times New Roman" w:eastAsia="Times New Roman" w:hAnsi="Times New Roman" w:cs="Times New Roman"/>
          <w:color w:val="000000" w:themeColor="text1"/>
          <w:sz w:val="26"/>
          <w:szCs w:val="26"/>
          <w:lang w:eastAsia="ru-RU"/>
        </w:rPr>
        <w:t>«О защите конкуренции» предупре</w:t>
      </w:r>
      <w:r w:rsidRPr="005E4F07">
        <w:rPr>
          <w:rFonts w:ascii="Times New Roman" w:eastAsia="Times New Roman" w:hAnsi="Times New Roman" w:cs="Times New Roman"/>
          <w:color w:val="000000" w:themeColor="text1"/>
          <w:sz w:val="26"/>
          <w:szCs w:val="26"/>
          <w:lang w:eastAsia="ru-RU"/>
        </w:rPr>
        <w:t>дило администрацию Чаплыгинского муниципального района Липецкой области о необходимости прекращения указанных действий, путём совершения действий, направленных на возврат земельных участков с кадастровыми номерами 48:18:1660113:117, 48:18:1660113:117, 48:18:1660113:117 и проведение конкурентных процедур на право предоставления возможности заключить договоры аренды на вышеуказанные земельные участки, в срок </w:t>
      </w:r>
      <w:r w:rsidRPr="005E4F07">
        <w:rPr>
          <w:rFonts w:ascii="Times New Roman" w:eastAsia="Times New Roman" w:hAnsi="Times New Roman" w:cs="Times New Roman"/>
          <w:b/>
          <w:bCs/>
          <w:color w:val="000000" w:themeColor="text1"/>
          <w:sz w:val="26"/>
          <w:szCs w:val="26"/>
          <w:u w:val="single"/>
          <w:lang w:eastAsia="ru-RU"/>
        </w:rPr>
        <w:t>до</w:t>
      </w:r>
      <w:r w:rsidRPr="005E4F07">
        <w:rPr>
          <w:rFonts w:ascii="Times New Roman" w:eastAsia="Times New Roman" w:hAnsi="Times New Roman" w:cs="Times New Roman"/>
          <w:color w:val="000000" w:themeColor="text1"/>
          <w:sz w:val="26"/>
          <w:szCs w:val="26"/>
          <w:u w:val="single"/>
          <w:lang w:eastAsia="ru-RU"/>
        </w:rPr>
        <w:t> </w:t>
      </w:r>
      <w:r w:rsidRPr="005E4F07">
        <w:rPr>
          <w:rFonts w:ascii="Times New Roman" w:eastAsia="Times New Roman" w:hAnsi="Times New Roman" w:cs="Times New Roman"/>
          <w:b/>
          <w:bCs/>
          <w:color w:val="000000" w:themeColor="text1"/>
          <w:sz w:val="26"/>
          <w:szCs w:val="26"/>
          <w:u w:val="single"/>
          <w:lang w:eastAsia="ru-RU"/>
        </w:rPr>
        <w:t>16.05.2022.</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Предупреждение </w:t>
      </w:r>
      <w:r w:rsidR="00FE19BB" w:rsidRPr="005E4F07">
        <w:rPr>
          <w:rFonts w:ascii="Times New Roman" w:eastAsia="Times New Roman" w:hAnsi="Times New Roman" w:cs="Times New Roman"/>
          <w:color w:val="000000" w:themeColor="text1"/>
          <w:sz w:val="26"/>
          <w:szCs w:val="26"/>
          <w:lang w:eastAsia="ru-RU"/>
        </w:rPr>
        <w:t>исполне</w:t>
      </w:r>
      <w:r w:rsidR="009147B1" w:rsidRPr="005E4F07">
        <w:rPr>
          <w:rFonts w:ascii="Times New Roman" w:eastAsia="Times New Roman" w:hAnsi="Times New Roman" w:cs="Times New Roman"/>
          <w:color w:val="000000" w:themeColor="text1"/>
          <w:sz w:val="26"/>
          <w:szCs w:val="26"/>
          <w:lang w:eastAsia="ru-RU"/>
        </w:rPr>
        <w:t>но.</w:t>
      </w:r>
    </w:p>
    <w:p w:rsidR="009147B1" w:rsidRPr="005E4F07" w:rsidRDefault="009147B1"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Липецким УФАС России в действиях Липецкого городского Совета депутатов (далее – Городской совет) и Администрации города Липецка (далее – Администрация) установлено наличие признаков нарушения </w:t>
      </w:r>
      <w:hyperlink r:id="rId78" w:history="1">
        <w:r w:rsidRPr="005E4F07">
          <w:rPr>
            <w:rStyle w:val="a4"/>
            <w:rFonts w:ascii="Times New Roman" w:eastAsia="Times New Roman" w:hAnsi="Times New Roman" w:cs="Times New Roman"/>
            <w:sz w:val="26"/>
            <w:szCs w:val="26"/>
            <w:lang w:eastAsia="ru-RU"/>
          </w:rPr>
          <w:t xml:space="preserve">п. 9 ч.1 </w:t>
        </w:r>
      </w:hyperlink>
      <w:r w:rsidRPr="005E4F07">
        <w:rPr>
          <w:rFonts w:ascii="Times New Roman" w:eastAsia="Times New Roman" w:hAnsi="Times New Roman" w:cs="Times New Roman"/>
          <w:color w:val="000000" w:themeColor="text1"/>
          <w:sz w:val="26"/>
          <w:szCs w:val="26"/>
          <w:lang w:eastAsia="ru-RU"/>
        </w:rPr>
        <w:t>и ч. 3 ст. 15 Федерального закона от 26 июля 2006 г. № 135-ФЗ «О защите конкуренции» (далее - Закон о защите конкуренции), выразившихся в установлении не предусмотренных законодательством Российской Федерации платежей при предоставлении муниципальных услуг, а также наделении хозяйствующего субъекта функциями и правами органов местного самоуправления.</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Липецкое УФАС России поступило обращение ПАО «Квадра – Генерирующая компания» -  филиал ПАО «Квадра» - «Липецкая генерация» (далее - Заявитель) о признаках нарушения антимонопольного законодательства в действиях Липецкого городского Совета депутатов  и Администрации города Липецка  при установлении не предусмотренных законодательством Российской Федерации платежей при предоставлении муниципальной услуги по выдаче разрешений (ордера) на производство земляных работ.</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Как указано Заявителем, в ответ на обращения в адрес Муниципального учреждения «Управление главного смотрителя г.Липецка» (далее – Управление) о выдаче разрешений (ордеров) на производство земляных работ для аварийного ремонта теплотрасс, Управлением даются отказы со ссылкой на предоставление не  полного пакета документов согласно п.3 ст.3 «Правил производства земляных работ на территории города Липецка», принятых и утвержденных решением  Липецкого городского Совета депутатов от 25.08.2015 № 1091 (далее – Правила), а именно, отсутствует договор и оплата за выдачу разрешительной документации.</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В соответствии с ч.1 ст.1 Правил правила являются обязательными для исполнения всеми физическими и юридическими лицами, осуществляющими производство работ (далее - лица, производящие работы) по строительству, ремонту и эксплуатации наземных и подземных объектов на территории города Липецка, связанных с нарушением объектов и элементов благоустройства, кроме работ, производящихся на территориях, принадлежащих на праве собственности физическим и юридическим лицам.</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В соответствии с ч.2 ст.1 Правил все виды земляных работ следует производить только при наличии специального </w:t>
      </w:r>
      <w:hyperlink r:id="rId79" w:history="1">
        <w:r w:rsidRPr="005E4F07">
          <w:rPr>
            <w:rStyle w:val="a4"/>
            <w:rFonts w:ascii="Times New Roman" w:eastAsia="Times New Roman" w:hAnsi="Times New Roman" w:cs="Times New Roman"/>
            <w:sz w:val="26"/>
            <w:szCs w:val="26"/>
            <w:lang w:eastAsia="ru-RU"/>
          </w:rPr>
          <w:t>разрешения</w:t>
        </w:r>
      </w:hyperlink>
      <w:r w:rsidRPr="005E4F07">
        <w:rPr>
          <w:rFonts w:ascii="Times New Roman" w:eastAsia="Times New Roman" w:hAnsi="Times New Roman" w:cs="Times New Roman"/>
          <w:color w:val="000000" w:themeColor="text1"/>
          <w:sz w:val="26"/>
          <w:szCs w:val="26"/>
          <w:lang w:eastAsia="ru-RU"/>
        </w:rPr>
        <w:t xml:space="preserve"> на производство работ (далее - Разрешение).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Согласно ч.2 ст.3 Правил за оформление и выдачу разрешения взимается плата согласно тарифам, утвержденным муниципальным правовым актом администрации города Липецка.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Распоряжением Департамента дорожного хозяйства и благоустройства администрации города Липецка «Об утверждении тарифа  для муниципального учреждения  "Управление главного смотрителя г. Липецка" от 20.04.2018 № 57-р, утвержден тариф для Управления на оказание услуг по выдаче разрешения на производство земляных работ.</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Полномочиями по выдаче Разрешения на территории города Липецка наделено муниципальное учреждение "Управление главного смотрителя г. Липецка" (ч.2 ст.1 Правил).</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Согласно п.1.7 Устава муниципального учреждения "Управление главного смотрителя г. Липецка"  Управление является казенным учреждением.</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Согласно </w:t>
      </w:r>
      <w:hyperlink r:id="rId80" w:history="1">
        <w:r w:rsidRPr="005E4F07">
          <w:rPr>
            <w:rStyle w:val="a4"/>
            <w:rFonts w:ascii="Times New Roman" w:eastAsia="Times New Roman" w:hAnsi="Times New Roman" w:cs="Times New Roman"/>
            <w:sz w:val="26"/>
            <w:szCs w:val="26"/>
            <w:lang w:eastAsia="ru-RU"/>
          </w:rPr>
          <w:t>ч.1 ст. 120</w:t>
        </w:r>
      </w:hyperlink>
      <w:r w:rsidRPr="005E4F07">
        <w:rPr>
          <w:rFonts w:ascii="Times New Roman" w:eastAsia="Times New Roman" w:hAnsi="Times New Roman" w:cs="Times New Roman"/>
          <w:color w:val="000000" w:themeColor="text1"/>
          <w:sz w:val="26"/>
          <w:szCs w:val="26"/>
          <w:lang w:eastAsia="ru-RU"/>
        </w:rPr>
        <w:t xml:space="preserve"> Гражданского кодекса РФ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В соответствии с </w:t>
      </w:r>
      <w:hyperlink r:id="rId81" w:history="1">
        <w:r w:rsidRPr="005E4F07">
          <w:rPr>
            <w:rStyle w:val="a4"/>
            <w:rFonts w:ascii="Times New Roman" w:eastAsia="Times New Roman" w:hAnsi="Times New Roman" w:cs="Times New Roman"/>
            <w:sz w:val="26"/>
            <w:szCs w:val="26"/>
            <w:lang w:eastAsia="ru-RU"/>
          </w:rPr>
          <w:t>ч.1 ст. 9.2</w:t>
        </w:r>
      </w:hyperlink>
      <w:r w:rsidRPr="005E4F07">
        <w:rPr>
          <w:rFonts w:ascii="Times New Roman" w:eastAsia="Times New Roman" w:hAnsi="Times New Roman" w:cs="Times New Roman"/>
          <w:color w:val="000000" w:themeColor="text1"/>
          <w:sz w:val="26"/>
          <w:szCs w:val="26"/>
          <w:lang w:eastAsia="ru-RU"/>
        </w:rPr>
        <w:t xml:space="preserve"> Федерального закона от 12.01.1996 № 7-ФЗ "О некоммерческих организациях"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Казенные учреждения могут создаваться для выполнения как государственных (муниципальных) услуг, так и для осуществления государственных (муниципальных) функций. В свою очередь, бюджетные учреждения могут быть созданы исключительно для оказания государственных (муниципальных) услуг.</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Переданное полномочие по выдаче Разрешения, с учетом п. 19 ч. 1 ст.14  Федерального закона от 06.10.2003 № 131-ФЗ "Об общих принципах организации местного самоуправления в Российской Федерации", относится к вопросам местного значения городского поселения, а именно к благоустройству территории.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Федеральный закон от 27 июня 2010 года № 210-ФЗ "Об организации предоставления государственных и муниципальных услуг" (далее - Федеральный закон № 210-ФЗ) регламентирует предоставление государственных (муниципальных) услуг органами власти в ходе реализации ими своих функций при осуществлении возложенных на них или переданных с другого уровня полномочий.</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Согласно, </w:t>
      </w:r>
      <w:hyperlink r:id="rId82" w:history="1">
        <w:r w:rsidRPr="005E4F07">
          <w:rPr>
            <w:rStyle w:val="a4"/>
            <w:rFonts w:ascii="Times New Roman" w:eastAsia="Times New Roman" w:hAnsi="Times New Roman" w:cs="Times New Roman"/>
            <w:sz w:val="26"/>
            <w:szCs w:val="26"/>
            <w:lang w:eastAsia="ru-RU"/>
          </w:rPr>
          <w:t>ч. 2 ст. 2</w:t>
        </w:r>
      </w:hyperlink>
      <w:r w:rsidRPr="005E4F07">
        <w:rPr>
          <w:rFonts w:ascii="Times New Roman" w:eastAsia="Times New Roman" w:hAnsi="Times New Roman" w:cs="Times New Roman"/>
          <w:color w:val="000000" w:themeColor="text1"/>
          <w:sz w:val="26"/>
          <w:szCs w:val="26"/>
          <w:lang w:eastAsia="ru-RU"/>
        </w:rPr>
        <w:t xml:space="preserve"> Федерального закона № 210-ФЗ муниципальная услуга, предоставляемая органом местного самоуправления - это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3" w:history="1">
        <w:r w:rsidRPr="005E4F07">
          <w:rPr>
            <w:rStyle w:val="a4"/>
            <w:rFonts w:ascii="Times New Roman" w:eastAsia="Times New Roman" w:hAnsi="Times New Roman" w:cs="Times New Roman"/>
            <w:sz w:val="26"/>
            <w:szCs w:val="26"/>
            <w:lang w:eastAsia="ru-RU"/>
          </w:rPr>
          <w:t>законом</w:t>
        </w:r>
      </w:hyperlink>
      <w:r w:rsidRPr="005E4F07">
        <w:rPr>
          <w:rFonts w:ascii="Times New Roman" w:eastAsia="Times New Roman" w:hAnsi="Times New Roman" w:cs="Times New Roman"/>
          <w:color w:val="000000" w:themeColor="text1"/>
          <w:sz w:val="26"/>
          <w:szCs w:val="26"/>
          <w:lang w:eastAsia="ru-RU"/>
        </w:rPr>
        <w:t xml:space="preserve"> от 06.10.2003 № 131-ФЗ "Об общих принципах организации местного самоуправления в Российской Федерации" и уставами муниципальных образований.</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В силу </w:t>
      </w:r>
      <w:hyperlink r:id="rId84" w:history="1">
        <w:r w:rsidRPr="005E4F07">
          <w:rPr>
            <w:rStyle w:val="a4"/>
            <w:rFonts w:ascii="Times New Roman" w:eastAsia="Times New Roman" w:hAnsi="Times New Roman" w:cs="Times New Roman"/>
            <w:sz w:val="26"/>
            <w:szCs w:val="26"/>
            <w:lang w:eastAsia="ru-RU"/>
          </w:rPr>
          <w:t>п. 9 ч.1 ст. 15</w:t>
        </w:r>
      </w:hyperlink>
      <w:r w:rsidRPr="005E4F07">
        <w:rPr>
          <w:rFonts w:ascii="Times New Roman" w:eastAsia="Times New Roman" w:hAnsi="Times New Roman" w:cs="Times New Roman"/>
          <w:color w:val="000000" w:themeColor="text1"/>
          <w:sz w:val="26"/>
          <w:szCs w:val="26"/>
          <w:lang w:eastAsia="ru-RU"/>
        </w:rPr>
        <w:t xml:space="preserve"> Федерального закона от 26.07.2006 N 135-ФЗ "О защите конкуренции" федеральным органам исполнительной власти, органам государственной власти, власти субъектов Российской Федерации, органам местного самоуправления, запрещается установление и (или) взимание не предусмотренных законодательством Российской Федерации платежей при предоставлении государственных или </w:t>
      </w:r>
      <w:r w:rsidRPr="005E4F07">
        <w:rPr>
          <w:rFonts w:ascii="Times New Roman" w:eastAsia="Times New Roman" w:hAnsi="Times New Roman" w:cs="Times New Roman"/>
          <w:color w:val="000000" w:themeColor="text1"/>
          <w:sz w:val="26"/>
          <w:szCs w:val="26"/>
          <w:lang w:eastAsia="ru-RU"/>
        </w:rPr>
        <w:lastRenderedPageBreak/>
        <w:t>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Согласно ч.1 ст.8 Федерального закона № 210-ФЗ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Согласно ч.2 ст.8 Федерального закона № 210-ФЗ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Согласно ч.3 ст. 8 Федерального закона № 210-ФЗ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Как указывает Заявитель в своем обращении, разрешения для производства земляных работ запрашивались для осуществления аварийного ремонта теплотрасс.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При взимании платы только за юридически значимые действия (сам факт выдачи разрешения, при отсутствии которого Заявитель не вправе осуществлять аварийные работы), такая плата подпадает под признаки сбора, содержащиеся в п.2 ст.8 Налогового </w:t>
      </w:r>
      <w:hyperlink r:id="rId85" w:history="1">
        <w:r w:rsidRPr="005E4F07">
          <w:rPr>
            <w:rStyle w:val="a4"/>
            <w:rFonts w:ascii="Times New Roman" w:eastAsia="Times New Roman" w:hAnsi="Times New Roman" w:cs="Times New Roman"/>
            <w:sz w:val="26"/>
            <w:szCs w:val="26"/>
            <w:lang w:eastAsia="ru-RU"/>
          </w:rPr>
          <w:t>кодекса</w:t>
        </w:r>
      </w:hyperlink>
      <w:r w:rsidRPr="005E4F07">
        <w:rPr>
          <w:rFonts w:ascii="Times New Roman" w:eastAsia="Times New Roman" w:hAnsi="Times New Roman" w:cs="Times New Roman"/>
          <w:color w:val="000000" w:themeColor="text1"/>
          <w:sz w:val="26"/>
          <w:szCs w:val="26"/>
          <w:lang w:eastAsia="ru-RU"/>
        </w:rPr>
        <w:t xml:space="preserve"> РФ. В соответствии с названной нормой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Ни Налоговый </w:t>
      </w:r>
      <w:hyperlink r:id="rId86" w:history="1">
        <w:r w:rsidRPr="005E4F07">
          <w:rPr>
            <w:rStyle w:val="a4"/>
            <w:rFonts w:ascii="Times New Roman" w:eastAsia="Times New Roman" w:hAnsi="Times New Roman" w:cs="Times New Roman"/>
            <w:sz w:val="26"/>
            <w:szCs w:val="26"/>
            <w:lang w:eastAsia="ru-RU"/>
          </w:rPr>
          <w:t>кодекс</w:t>
        </w:r>
      </w:hyperlink>
      <w:r w:rsidRPr="005E4F07">
        <w:rPr>
          <w:rFonts w:ascii="Times New Roman" w:eastAsia="Times New Roman" w:hAnsi="Times New Roman" w:cs="Times New Roman"/>
          <w:color w:val="000000" w:themeColor="text1"/>
          <w:sz w:val="26"/>
          <w:szCs w:val="26"/>
          <w:lang w:eastAsia="ru-RU"/>
        </w:rPr>
        <w:t xml:space="preserve"> РФ, ни иные законодательные акты Российской Федерации не устанавливают плату за оказание такой услуги как оформление, выдача разрешения на производство земляных работ с последующим контролем за восстановлением благоустройства.</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Нормативные акты иных муниципальных органов власти Липецкой области, к примеру:</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«Административный регламент администрации городского поселения город Лебедянь Лебедянского муниципального района Липецкой области предоставления муниципальной услуги "Выдача разрешений на проведение зрелищных мероприятий на территории город Лебедянь", утвержденный Постановлением администрации г. Лебедяни от 29.06.2012 № 90;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«Порядок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территории городского округа город Елец», утвержденный Постановлением администрации городского округа г. Елец от 08.02.2016 № 198,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не предусматривают взимание платы за предоставление указанной муниципальной услуги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 xml:space="preserve">Анализируя вышеназванные нормы, можно сделать вывод о том, орган местного самоуправления имеет правомочие по созданию подведомственных ему организаций, и передачи им соответствующих полномочий, но только с учетом требования вышеназванных нормативно-правовых актов, а также </w:t>
      </w:r>
      <w:hyperlink r:id="rId87" w:history="1">
        <w:r w:rsidRPr="005E4F07">
          <w:rPr>
            <w:rStyle w:val="a4"/>
            <w:rFonts w:ascii="Times New Roman" w:eastAsia="Times New Roman" w:hAnsi="Times New Roman" w:cs="Times New Roman"/>
            <w:sz w:val="26"/>
            <w:szCs w:val="26"/>
            <w:lang w:eastAsia="ru-RU"/>
          </w:rPr>
          <w:t>ч.3 ст. 15</w:t>
        </w:r>
      </w:hyperlink>
      <w:r w:rsidRPr="005E4F07">
        <w:rPr>
          <w:rFonts w:ascii="Times New Roman" w:eastAsia="Times New Roman" w:hAnsi="Times New Roman" w:cs="Times New Roman"/>
          <w:color w:val="000000" w:themeColor="text1"/>
          <w:sz w:val="26"/>
          <w:szCs w:val="26"/>
          <w:lang w:eastAsia="ru-RU"/>
        </w:rPr>
        <w:t xml:space="preserve"> Закона о защите конкуренции.</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ч. 3 ст. 15 Закона о защите конкуренции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Согласно п 1.8 Устава Управления Управление в пределах своей уставной правоспособности может осуществлять приносящую доходы деятельность.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Согласно </w:t>
      </w:r>
      <w:hyperlink r:id="rId88" w:history="1">
        <w:r w:rsidRPr="005E4F07">
          <w:rPr>
            <w:rStyle w:val="a4"/>
            <w:rFonts w:ascii="Times New Roman" w:eastAsia="Times New Roman" w:hAnsi="Times New Roman" w:cs="Times New Roman"/>
            <w:sz w:val="26"/>
            <w:szCs w:val="26"/>
            <w:lang w:eastAsia="ru-RU"/>
          </w:rPr>
          <w:t>п.5 ст. 4</w:t>
        </w:r>
      </w:hyperlink>
      <w:r w:rsidRPr="005E4F07">
        <w:rPr>
          <w:rFonts w:ascii="Times New Roman" w:eastAsia="Times New Roman" w:hAnsi="Times New Roman" w:cs="Times New Roman"/>
          <w:color w:val="000000" w:themeColor="text1"/>
          <w:sz w:val="26"/>
          <w:szCs w:val="26"/>
          <w:lang w:eastAsia="ru-RU"/>
        </w:rPr>
        <w:t xml:space="preserve">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Таким образом, Управление является хозяйствующим субъектом по определению, данному в </w:t>
      </w:r>
      <w:hyperlink r:id="rId89" w:history="1">
        <w:r w:rsidRPr="005E4F07">
          <w:rPr>
            <w:rStyle w:val="a4"/>
            <w:rFonts w:ascii="Times New Roman" w:eastAsia="Times New Roman" w:hAnsi="Times New Roman" w:cs="Times New Roman"/>
            <w:sz w:val="26"/>
            <w:szCs w:val="26"/>
            <w:lang w:eastAsia="ru-RU"/>
          </w:rPr>
          <w:t>пункте 5 статьи 4</w:t>
        </w:r>
      </w:hyperlink>
      <w:r w:rsidRPr="005E4F07">
        <w:rPr>
          <w:rFonts w:ascii="Times New Roman" w:eastAsia="Times New Roman" w:hAnsi="Times New Roman" w:cs="Times New Roman"/>
          <w:color w:val="000000" w:themeColor="text1"/>
          <w:sz w:val="26"/>
          <w:szCs w:val="26"/>
          <w:lang w:eastAsia="ru-RU"/>
        </w:rPr>
        <w:t xml:space="preserve"> Закона о защите конкуренции.</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Поэтому Городской совет, приняв свое решение от 25.08.2015 № 1091, и установив в нем, что разрешение на производство земляных работ выдает Управление с выполнением широкого объема действий, начиная с приема документов, возможности отказа от такого приема, кончая выдачей разрешения и проведения контрольных мероприятий, а Администрация (в лице Департамента дорожного хозяйства и благоустройства администрации города  приняв решение от 20.04.2018 № 57-р, в котором предусмотрены тарифы за выдачу разрешения на право производства земляных работ), нарушили требования </w:t>
      </w:r>
      <w:hyperlink r:id="rId90" w:history="1">
        <w:r w:rsidRPr="005E4F07">
          <w:rPr>
            <w:rStyle w:val="a4"/>
            <w:rFonts w:ascii="Times New Roman" w:eastAsia="Times New Roman" w:hAnsi="Times New Roman" w:cs="Times New Roman"/>
            <w:sz w:val="26"/>
            <w:szCs w:val="26"/>
            <w:lang w:eastAsia="ru-RU"/>
          </w:rPr>
          <w:t>части 3 статьи 15</w:t>
        </w:r>
      </w:hyperlink>
      <w:r w:rsidRPr="005E4F07">
        <w:rPr>
          <w:rFonts w:ascii="Times New Roman" w:eastAsia="Times New Roman" w:hAnsi="Times New Roman" w:cs="Times New Roman"/>
          <w:color w:val="000000" w:themeColor="text1"/>
          <w:sz w:val="26"/>
          <w:szCs w:val="26"/>
          <w:lang w:eastAsia="ru-RU"/>
        </w:rPr>
        <w:t xml:space="preserve"> Закона о защите конкуренции. Приняв такой порядок в своем решении, предусматривающий выдачу разрешения на производство земляных работ на возмездной основе, которым Управление не могло не руководствоваться, Городской совет наделил функциями органа местного самоуправления данное казенное учреждение.</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частью 2 статьи 39-1 Закона о защите конкуренции в случае выявления признаков нарушения статьи 15 настоящего закона выдается предупреждение. Принятие антимонопольным органом решения о возбуждении дела о нарушении статьи 15 Закона о защите конкуренции без вынесения предупреждения и до завершения срока его выполнения не допускается.</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На основании изложенного, Липецкое УФАС России предупреждает Липецкий городской Совет депутатов  и Администрацию города Липецка о необходимости изменения: правового акта - Правил производства земляных работ на территории города Липецка», принятых и утвержденных решением  Липецкого городского Совета депутатов от 25.08.2015 № 1091 и Распоряжения Департамента дорожного хозяйства и благоустройства администрации города Липецка «Об утверждении тарифа  для муниципального учреждения  "Управление главного смотрителя г. Липецка" от </w:t>
      </w:r>
      <w:r w:rsidRPr="005E4F07">
        <w:rPr>
          <w:rFonts w:ascii="Times New Roman" w:eastAsia="Times New Roman" w:hAnsi="Times New Roman" w:cs="Times New Roman"/>
          <w:color w:val="000000" w:themeColor="text1"/>
          <w:sz w:val="26"/>
          <w:szCs w:val="26"/>
          <w:lang w:eastAsia="ru-RU"/>
        </w:rPr>
        <w:lastRenderedPageBreak/>
        <w:t>20.04.2018 № 57-р в части установления платы за оформление и выдачу разрешения на производства земляных работ и наделении Управления функциями органа местного самоуправления,  в срок до 30.07.2022.</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Предупреждение исполнено.</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Липецким УФАС России в действиях Государственного учреждения здравоохранения «Чаплыгинская районная больница» (399900, Липецкая область, Чаплыгинский район, город Чаплыгин, ул. Крупской, д. 52, ИНН 4818001770, ОГРН 1024800770851 от 16.12.2002) установлено наличие признаков нарушения п. 7 ч. 1 ст. 15 Федерального закона от 26 июля 2006 г. № 135-ФЗ «О защите конкуренции» (далее также Закон о защите конкуренции), выразившихся в предоставлении государственной преференции в нарушение требований, установленных </w:t>
      </w:r>
      <w:hyperlink r:id="rId91" w:history="1">
        <w:r w:rsidRPr="005E4F07">
          <w:rPr>
            <w:rStyle w:val="a4"/>
            <w:rFonts w:ascii="Times New Roman" w:eastAsia="Times New Roman" w:hAnsi="Times New Roman" w:cs="Times New Roman"/>
            <w:sz w:val="26"/>
            <w:szCs w:val="26"/>
            <w:lang w:eastAsia="ru-RU"/>
          </w:rPr>
          <w:t>главой 5</w:t>
        </w:r>
      </w:hyperlink>
      <w:r w:rsidRPr="005E4F07">
        <w:rPr>
          <w:rFonts w:ascii="Times New Roman" w:eastAsia="Times New Roman" w:hAnsi="Times New Roman" w:cs="Times New Roman"/>
          <w:color w:val="000000" w:themeColor="text1"/>
          <w:sz w:val="26"/>
          <w:szCs w:val="26"/>
          <w:lang w:eastAsia="ru-RU"/>
        </w:rPr>
        <w:t xml:space="preserve"> настоящего Федерального закона путём передачи государственного имущества областного уровня собственности – нежилых помещений № 32, 33, 34, 35, 36, 37, 38, 39, 45, 46, 47, 48 общей площадью 133,4 кв.м, которые расположены на 1 этаже в здании «хозяйственно-бытовой корпус» по адресу: 399900, Липецкая область,  город Чаплыгин, ул. Крупской, д. 52, без проведения конкурса или аукциона ИП А С.Ф.о. в нарушение ст. 17.1 Федерального закона от 26 июля 2006 г. № 135-ФЗ «О защите конкуренции».</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Липецкое УФАС России поступило обращение о нарушении исполнения условий государственного контракта на оказание услуг по обеспечению лечебным питанием больных в ГУЗ «Липецкая городская детская больница».</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Из представленного обращения следует, что в рамках исполнения государственного контракта № 10 на оказание услуг по обеспечению лечебным питанием больных в 2022 году, заключенного ГУЗ «Липецкая городская детская больница» с ИП А И.Ф.о., индивидуальному предпринимателю А И.Ф.о. на основании договора аренды передано здание пищеблока и технологическое оборудование, которые используются не по прямому назначению, а, в том числе, для приготовления лечебного питания для больных ГУЗ «Липецкая городская больница № 4 «Липецк-Мед» и ГУЗ «Областной кожно-венерологический диспансер».</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Информация об использовании здания пищеблока и технологического оборудования ГУЗ «Липецкая городская детская больница» для приготовления лечебного питания для больных ГУЗ «Липецкая городская больница № 4 «Липецк-Мед» и ГУЗ «Областной кожно-венерологический диспансер» не подтвердилась.</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Вместе с тем, согласно информации ИП А И.Ф.о. (вх. № 534/22 от 03.08.2022) на запрос Липецкого УФАС России у индивидуального предпринимателя на исполнении находятся семь государственных контрактов на оказание услуг по организации питания, в том числе с ГУЗ «Чаплыгинская РБ».</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Приготовление доставляемого лечебного питания в рамках исполнения </w:t>
      </w:r>
      <w:r w:rsidRPr="005E4F07">
        <w:rPr>
          <w:rFonts w:ascii="Times New Roman" w:eastAsia="Times New Roman" w:hAnsi="Times New Roman" w:cs="Times New Roman"/>
          <w:color w:val="000000" w:themeColor="text1"/>
          <w:sz w:val="26"/>
          <w:szCs w:val="26"/>
          <w:u w:val="single"/>
          <w:lang w:eastAsia="ru-RU"/>
        </w:rPr>
        <w:t>всех</w:t>
      </w:r>
      <w:r w:rsidRPr="005E4F07">
        <w:rPr>
          <w:rFonts w:ascii="Times New Roman" w:eastAsia="Times New Roman" w:hAnsi="Times New Roman" w:cs="Times New Roman"/>
          <w:color w:val="000000" w:themeColor="text1"/>
          <w:sz w:val="26"/>
          <w:szCs w:val="26"/>
          <w:lang w:eastAsia="ru-RU"/>
        </w:rPr>
        <w:t xml:space="preserve"> государственных контрактов (в случае не предоставления заказчиками помещений пищеблоков и оборудования) (кроме исполнения контракта с ГУЗ «Липецкая городская детская больница») ИП Алиевым С.Ф.о. осуществляется </w:t>
      </w:r>
      <w:r w:rsidRPr="005E4F07">
        <w:rPr>
          <w:rFonts w:ascii="Times New Roman" w:eastAsia="Times New Roman" w:hAnsi="Times New Roman" w:cs="Times New Roman"/>
          <w:color w:val="000000" w:themeColor="text1"/>
          <w:sz w:val="26"/>
          <w:szCs w:val="26"/>
          <w:u w:val="single"/>
          <w:lang w:eastAsia="ru-RU"/>
        </w:rPr>
        <w:t>в здании пищеблока ГУЗ «Чаплыгинская районная больница»</w:t>
      </w:r>
      <w:r w:rsidRPr="005E4F07">
        <w:rPr>
          <w:rFonts w:ascii="Times New Roman" w:eastAsia="Times New Roman" w:hAnsi="Times New Roman" w:cs="Times New Roman"/>
          <w:color w:val="000000" w:themeColor="text1"/>
          <w:sz w:val="26"/>
          <w:szCs w:val="26"/>
          <w:lang w:eastAsia="ru-RU"/>
        </w:rPr>
        <w:t xml:space="preserve"> по адресу: г. Чаплыгин, ул. Крупской, д. 52, на основании договора аренды нежилого помещения (пищеблока) от 01.01.2022, переданного на основании акта приёмки-передачи от 01.01.2022 ИП А С.Ф.о. для исполнения обязательств по контракту № 221/21 от 24.12.2021 на оказание услуг по обеспечению лечебным питанием больных в 2022 году (идентификационный код закупки – 212481800177048180100103320015629244), заключенного в рамках Федерального </w:t>
      </w:r>
      <w:hyperlink r:id="rId92" w:history="1">
        <w:r w:rsidRPr="005E4F07">
          <w:rPr>
            <w:rStyle w:val="a4"/>
            <w:rFonts w:ascii="Times New Roman" w:eastAsia="Times New Roman" w:hAnsi="Times New Roman" w:cs="Times New Roman"/>
            <w:sz w:val="26"/>
            <w:szCs w:val="26"/>
            <w:lang w:eastAsia="ru-RU"/>
          </w:rPr>
          <w:t>закона</w:t>
        </w:r>
      </w:hyperlink>
      <w:r w:rsidRPr="005E4F07">
        <w:rPr>
          <w:rFonts w:ascii="Times New Roman" w:eastAsia="Times New Roman" w:hAnsi="Times New Roman" w:cs="Times New Roman"/>
          <w:color w:val="000000" w:themeColor="text1"/>
          <w:sz w:val="26"/>
          <w:szCs w:val="26"/>
          <w:lang w:eastAsia="ru-RU"/>
        </w:rPr>
        <w:t xml:space="preserve"> от 5 апреля 2013 года № 44-ФЗ "О контрактной системе в сфере закупок товаров, </w:t>
      </w:r>
      <w:r w:rsidRPr="005E4F07">
        <w:rPr>
          <w:rFonts w:ascii="Times New Roman" w:eastAsia="Times New Roman" w:hAnsi="Times New Roman" w:cs="Times New Roman"/>
          <w:color w:val="000000" w:themeColor="text1"/>
          <w:sz w:val="26"/>
          <w:szCs w:val="26"/>
          <w:lang w:eastAsia="ru-RU"/>
        </w:rPr>
        <w:lastRenderedPageBreak/>
        <w:t>работ, услуг для обеспечения государственных и муниципальных нужд"  на срок до 30.09.2022.</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В соответствии с п. 10 ч. 1 ст. 17.1 Закона о защите конкуренции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93" w:history="1">
        <w:r w:rsidRPr="005E4F07">
          <w:rPr>
            <w:rStyle w:val="a4"/>
            <w:rFonts w:ascii="Times New Roman" w:eastAsia="Times New Roman" w:hAnsi="Times New Roman" w:cs="Times New Roman"/>
            <w:sz w:val="26"/>
            <w:szCs w:val="26"/>
            <w:lang w:eastAsia="ru-RU"/>
          </w:rPr>
          <w:t>законом</w:t>
        </w:r>
      </w:hyperlink>
      <w:r w:rsidRPr="005E4F07">
        <w:rPr>
          <w:rFonts w:ascii="Times New Roman" w:eastAsia="Times New Roman" w:hAnsi="Times New Roman" w:cs="Times New Roman"/>
          <w:color w:val="000000" w:themeColor="text1"/>
          <w:sz w:val="26"/>
          <w:szCs w:val="26"/>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w:t>
      </w:r>
      <w:r w:rsidRPr="005E4F07">
        <w:rPr>
          <w:rFonts w:ascii="Times New Roman" w:eastAsia="Times New Roman" w:hAnsi="Times New Roman" w:cs="Times New Roman"/>
          <w:color w:val="000000" w:themeColor="text1"/>
          <w:sz w:val="26"/>
          <w:szCs w:val="26"/>
          <w:u w:val="single"/>
          <w:lang w:eastAsia="ru-RU"/>
        </w:rPr>
        <w:t>для целей исполнения этого государственного или муниципального контракта</w:t>
      </w:r>
      <w:r w:rsidRPr="005E4F07">
        <w:rPr>
          <w:rFonts w:ascii="Times New Roman" w:eastAsia="Times New Roman" w:hAnsi="Times New Roman" w:cs="Times New Roman"/>
          <w:color w:val="000000" w:themeColor="text1"/>
          <w:sz w:val="26"/>
          <w:szCs w:val="26"/>
          <w:lang w:eastAsia="ru-RU"/>
        </w:rPr>
        <w:t>.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Вместе с тем, ГУЗ «Чаплыгинская РБ», предоставив вышеуказанное имущество без проведения торгов, предусмотренных </w:t>
      </w:r>
      <w:hyperlink r:id="rId94" w:history="1">
        <w:r w:rsidRPr="005E4F07">
          <w:rPr>
            <w:rStyle w:val="a4"/>
            <w:rFonts w:ascii="Times New Roman" w:eastAsia="Times New Roman" w:hAnsi="Times New Roman" w:cs="Times New Roman"/>
            <w:sz w:val="26"/>
            <w:szCs w:val="26"/>
            <w:lang w:eastAsia="ru-RU"/>
          </w:rPr>
          <w:t>ст. 17.1</w:t>
        </w:r>
      </w:hyperlink>
      <w:r w:rsidRPr="005E4F07">
        <w:rPr>
          <w:rFonts w:ascii="Times New Roman" w:eastAsia="Times New Roman" w:hAnsi="Times New Roman" w:cs="Times New Roman"/>
          <w:color w:val="000000" w:themeColor="text1"/>
          <w:sz w:val="26"/>
          <w:szCs w:val="26"/>
          <w:lang w:eastAsia="ru-RU"/>
        </w:rPr>
        <w:t xml:space="preserve"> Закона о защите конкуренции, в отсутствии надлежащего контроля по использованию такого имущества исключительно для исполнения обязательств по контракту № 221/21 от 24.12.2021, создала для конкретного хозяйствующего ИП А</w:t>
      </w:r>
      <w:r w:rsidR="000532F1" w:rsidRPr="005E4F07">
        <w:rPr>
          <w:rFonts w:ascii="Times New Roman" w:eastAsia="Times New Roman" w:hAnsi="Times New Roman" w:cs="Times New Roman"/>
          <w:color w:val="000000" w:themeColor="text1"/>
          <w:sz w:val="26"/>
          <w:szCs w:val="26"/>
          <w:lang w:eastAsia="ru-RU"/>
        </w:rPr>
        <w:t xml:space="preserve"> </w:t>
      </w:r>
      <w:r w:rsidRPr="005E4F07">
        <w:rPr>
          <w:rFonts w:ascii="Times New Roman" w:eastAsia="Times New Roman" w:hAnsi="Times New Roman" w:cs="Times New Roman"/>
          <w:color w:val="000000" w:themeColor="text1"/>
          <w:sz w:val="26"/>
          <w:szCs w:val="26"/>
          <w:lang w:eastAsia="ru-RU"/>
        </w:rPr>
        <w:t xml:space="preserve">С.Ф.о. преимущественные условия приготовлении лечебного питания и воспрепятствовала доступу к государственному ресурсу иным хозяйствующим субъектам, которые также могли иметь намерения приобрести права аренды в отношении пищеблока, что содержит признаки нарушения п. 7 </w:t>
      </w:r>
      <w:hyperlink r:id="rId95" w:history="1">
        <w:r w:rsidRPr="005E4F07">
          <w:rPr>
            <w:rStyle w:val="a4"/>
            <w:rFonts w:ascii="Times New Roman" w:eastAsia="Times New Roman" w:hAnsi="Times New Roman" w:cs="Times New Roman"/>
            <w:sz w:val="26"/>
            <w:szCs w:val="26"/>
            <w:lang w:eastAsia="ru-RU"/>
          </w:rPr>
          <w:t>ч. 1 ст. 15</w:t>
        </w:r>
      </w:hyperlink>
      <w:r w:rsidRPr="005E4F07">
        <w:rPr>
          <w:rFonts w:ascii="Times New Roman" w:eastAsia="Times New Roman" w:hAnsi="Times New Roman" w:cs="Times New Roman"/>
          <w:color w:val="000000" w:themeColor="text1"/>
          <w:sz w:val="26"/>
          <w:szCs w:val="26"/>
          <w:lang w:eastAsia="ru-RU"/>
        </w:rPr>
        <w:t xml:space="preserve"> Закона о защите конкуренции, который содержит запрет на предоставление государственной или муниципальной преференции в нарушение требований, установленных </w:t>
      </w:r>
      <w:hyperlink r:id="rId96" w:history="1">
        <w:r w:rsidRPr="005E4F07">
          <w:rPr>
            <w:rStyle w:val="a4"/>
            <w:rFonts w:ascii="Times New Roman" w:eastAsia="Times New Roman" w:hAnsi="Times New Roman" w:cs="Times New Roman"/>
            <w:sz w:val="26"/>
            <w:szCs w:val="26"/>
            <w:lang w:eastAsia="ru-RU"/>
          </w:rPr>
          <w:t>главой 5</w:t>
        </w:r>
      </w:hyperlink>
      <w:r w:rsidRPr="005E4F07">
        <w:rPr>
          <w:rFonts w:ascii="Times New Roman" w:eastAsia="Times New Roman" w:hAnsi="Times New Roman" w:cs="Times New Roman"/>
          <w:color w:val="000000" w:themeColor="text1"/>
          <w:sz w:val="26"/>
          <w:szCs w:val="26"/>
          <w:lang w:eastAsia="ru-RU"/>
        </w:rPr>
        <w:t xml:space="preserve"> настоящего Федерального закона.</w:t>
      </w:r>
    </w:p>
    <w:p w:rsidR="00FE19BB" w:rsidRPr="005E4F07" w:rsidRDefault="00FE19BB" w:rsidP="00FE19BB">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Статьей 19 Федерального закона от 26 июля 2006 г. № 135-ФЗ «О защите конкуренции» регламентируются цели, на основании которых может быть представлена преференция. Однако в Липецкое УФАС России не поступало обращений ГУЗ «Чаплыгинская РБ» о согласовании преференций.</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п. 7 ст. 4 Федерального закона от 26 июля 2006 г. № 135-ФЗ «О защите конкуренции»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E19BB" w:rsidRPr="005E4F07" w:rsidRDefault="00FE19BB" w:rsidP="00FE19BB">
      <w:pPr>
        <w:spacing w:after="0" w:line="240" w:lineRule="auto"/>
        <w:ind w:firstLine="709"/>
        <w:jc w:val="both"/>
        <w:rPr>
          <w:rFonts w:ascii="Times New Roman" w:eastAsia="Times New Roman" w:hAnsi="Times New Roman" w:cs="Times New Roman"/>
          <w:b/>
          <w:i/>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п. 17 ст. 4 Закона о защите конкуренции признаками ограничения конкуренции являются: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 xml:space="preserve">Согласно анализу информации, полученной из открытых источников, на территории Липецкой области действуют 163 юридических лица и индивидуальных предпринимателей основным видом деятельности которых является деятельность предприятий общественного питания.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Ограничение конкуренции выразилось в ущемлении прав и интересов потенциальных участников, которые также могли претендовать на получения права аренды вышеуказанного пищеблока, что исключило соперничество хозяйствующих субъектов на рынке приготовления лечебного питания.</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Необоснованное предоставление преимуществ отдельному хозяйствующему субъекту – это отступление от общепринятых правил, действующих законов и иных правовых актов в пользу тех или иных субъектов, способные привести к ограничению конкуренции и ущемлению интересов других хозяйствующих субъектов.</w:t>
      </w:r>
    </w:p>
    <w:p w:rsidR="00FE19BB" w:rsidRPr="005E4F07" w:rsidRDefault="00FE19BB" w:rsidP="00FE19BB">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Липецкое УФАС России на основании статьи 39.1 Федерального закона от 26.07.2006 № 135-ФЗ «О защите конкуренции» предупреждает Государственное учреждение здравоохранения «Чаплыгинская районная больница» (399900, Липецкая область, Чаплыгинский район, город Чаплыгин, ул. Крупской, д. 52, ИНН 4818001770, ОГРН 1024800770851 от 16.12.2002)  о необходимости прекращения указанных действий, путём совершения действий, направленных на контроль использования государственного имущества областного уровня собственности – нежилых помещений № 32, 33, 34, 35, 36, 37, 38, 39, 45, 46, 47, 48 общей площадью 133,4 кв.м, которые расположены на 1 этаже в здании «хозяйственно-бытовой корпус» по адресу: 399900, Липецкая область,  город Чаплыгин, ул. Крупской, д. 52, для целей исполнения государственного контракта № 221/21 от 24.12.2021 на оказание услуг по обеспечению лечебным питанием больных в 2022 году, </w:t>
      </w:r>
      <w:r w:rsidRPr="005E4F07">
        <w:rPr>
          <w:rFonts w:ascii="Times New Roman" w:eastAsia="Times New Roman" w:hAnsi="Times New Roman" w:cs="Times New Roman"/>
          <w:b/>
          <w:color w:val="000000" w:themeColor="text1"/>
          <w:sz w:val="26"/>
          <w:szCs w:val="26"/>
          <w:lang w:eastAsia="ru-RU"/>
        </w:rPr>
        <w:t>в срок до 15.08.2022.</w:t>
      </w:r>
    </w:p>
    <w:p w:rsidR="009147B1"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Предупреждение исполнено.</w:t>
      </w:r>
    </w:p>
    <w:p w:rsidR="009147B1" w:rsidRPr="005E4F07" w:rsidRDefault="009147B1"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147B1" w:rsidRPr="005E4F07" w:rsidRDefault="009147B1" w:rsidP="009147B1">
      <w:pPr>
        <w:spacing w:after="0" w:line="240" w:lineRule="auto"/>
        <w:ind w:firstLine="709"/>
        <w:jc w:val="both"/>
        <w:outlineLvl w:val="2"/>
        <w:rPr>
          <w:rFonts w:ascii="Times New Roman" w:eastAsia="Times New Roman" w:hAnsi="Times New Roman" w:cs="Times New Roman"/>
          <w:b/>
          <w:bCs/>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Дела о нарушении статья 15 Закона о защите конкуренции в текущем периоде не возбуждались и не рассматривались.</w:t>
      </w:r>
    </w:p>
    <w:p w:rsidR="009147B1" w:rsidRPr="005E4F07" w:rsidRDefault="009147B1" w:rsidP="00FE19BB">
      <w:pPr>
        <w:spacing w:after="0" w:line="240" w:lineRule="auto"/>
        <w:jc w:val="both"/>
        <w:rPr>
          <w:rFonts w:ascii="Times New Roman" w:eastAsia="Times New Roman" w:hAnsi="Times New Roman" w:cs="Times New Roman"/>
          <w:color w:val="000000" w:themeColor="text1"/>
          <w:sz w:val="26"/>
          <w:szCs w:val="26"/>
          <w:lang w:eastAsia="ru-RU"/>
        </w:rPr>
      </w:pPr>
    </w:p>
    <w:p w:rsidR="009147B1" w:rsidRPr="005E4F07" w:rsidRDefault="009147B1" w:rsidP="009147B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Снижение количества нарушений со стороны органов власти и местного самоуправления стало возможным в результате слаженной работы управления, уполномоченного органа по содействию развитию конкуренции в регионе и исполнительных органов государственной власти, органов местного самоуправления Липецкой области, проводимой в соответствии с Указом Президента Российской Федерации от 21 декабря 2017 года № 618 «Об основных направлениях государственной политики по развитию конкуренции», по разработке и принятию нормативных актов по созданию и организации антимонопольного комплаенса, а также выполнению соответствующих мероприятий, в целях сокращения количества наруш</w:t>
      </w:r>
      <w:r w:rsidR="00FE19BB" w:rsidRPr="005E4F07">
        <w:rPr>
          <w:rFonts w:ascii="Times New Roman" w:eastAsia="Times New Roman" w:hAnsi="Times New Roman" w:cs="Times New Roman"/>
          <w:color w:val="000000" w:themeColor="text1"/>
          <w:sz w:val="26"/>
          <w:szCs w:val="26"/>
          <w:lang w:eastAsia="ru-RU"/>
        </w:rPr>
        <w:t>ений со стороны органов власти</w:t>
      </w:r>
      <w:r w:rsidRPr="005E4F07">
        <w:rPr>
          <w:rFonts w:ascii="Times New Roman" w:eastAsia="Times New Roman" w:hAnsi="Times New Roman" w:cs="Times New Roman"/>
          <w:color w:val="000000" w:themeColor="text1"/>
          <w:sz w:val="26"/>
          <w:szCs w:val="26"/>
          <w:lang w:eastAsia="ru-RU"/>
        </w:rPr>
        <w:t>.</w:t>
      </w:r>
    </w:p>
    <w:p w:rsidR="00A26746" w:rsidRPr="005E4F07" w:rsidRDefault="00A26746" w:rsidP="009147B1">
      <w:pPr>
        <w:spacing w:after="0" w:line="240" w:lineRule="auto"/>
        <w:ind w:firstLine="709"/>
        <w:jc w:val="both"/>
        <w:rPr>
          <w:rFonts w:ascii="Times New Roman" w:eastAsia="Times New Roman" w:hAnsi="Times New Roman" w:cs="Times New Roman"/>
          <w:color w:val="000000" w:themeColor="text1"/>
          <w:sz w:val="26"/>
          <w:szCs w:val="26"/>
          <w:lang w:eastAsia="ru-RU"/>
        </w:rPr>
      </w:pPr>
    </w:p>
    <w:tbl>
      <w:tblPr>
        <w:tblW w:w="9734" w:type="dxa"/>
        <w:jc w:val="center"/>
        <w:tblLayout w:type="fixed"/>
        <w:tblLook w:val="04A0" w:firstRow="1" w:lastRow="0" w:firstColumn="1" w:lastColumn="0" w:noHBand="0" w:noVBand="1"/>
      </w:tblPr>
      <w:tblGrid>
        <w:gridCol w:w="2089"/>
        <w:gridCol w:w="2127"/>
        <w:gridCol w:w="2202"/>
        <w:gridCol w:w="1647"/>
        <w:gridCol w:w="1669"/>
      </w:tblGrid>
      <w:tr w:rsidR="00A26746" w:rsidRPr="00A26746" w:rsidTr="00A26746">
        <w:trPr>
          <w:trHeight w:val="623"/>
          <w:jc w:val="center"/>
        </w:trPr>
        <w:tc>
          <w:tcPr>
            <w:tcW w:w="20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Наименование муниципального района</w:t>
            </w:r>
          </w:p>
        </w:tc>
        <w:tc>
          <w:tcPr>
            <w:tcW w:w="7645" w:type="dxa"/>
            <w:gridSpan w:val="4"/>
            <w:tcBorders>
              <w:top w:val="single" w:sz="4" w:space="0" w:color="auto"/>
              <w:left w:val="nil"/>
              <w:bottom w:val="single" w:sz="4" w:space="0" w:color="auto"/>
              <w:right w:val="single" w:sz="4" w:space="0" w:color="auto"/>
            </w:tcBorders>
            <w:shd w:val="clear" w:color="auto" w:fill="auto"/>
            <w:vAlign w:val="center"/>
            <w:hideMark/>
          </w:tcPr>
          <w:p w:rsidR="00A26746" w:rsidRDefault="00A26746" w:rsidP="00A26746">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Федеральный закон № 135-ФЗ "О защите конкуренции"</w:t>
            </w:r>
          </w:p>
          <w:p w:rsidR="00A26746" w:rsidRPr="003C664F" w:rsidRDefault="00A26746" w:rsidP="00A26746">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в разрезе статей</w:t>
            </w:r>
          </w:p>
        </w:tc>
      </w:tr>
      <w:tr w:rsidR="00A26746" w:rsidRPr="00A26746" w:rsidTr="00A26746">
        <w:trPr>
          <w:trHeight w:val="845"/>
          <w:jc w:val="center"/>
        </w:trPr>
        <w:tc>
          <w:tcPr>
            <w:tcW w:w="2089" w:type="dxa"/>
            <w:vMerge/>
            <w:tcBorders>
              <w:top w:val="single" w:sz="4" w:space="0" w:color="auto"/>
              <w:left w:val="single" w:sz="4" w:space="0" w:color="auto"/>
              <w:bottom w:val="single" w:sz="4" w:space="0" w:color="auto"/>
              <w:right w:val="single" w:sz="4" w:space="0" w:color="auto"/>
            </w:tcBorders>
            <w:vAlign w:val="center"/>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p>
        </w:tc>
        <w:tc>
          <w:tcPr>
            <w:tcW w:w="4329" w:type="dxa"/>
            <w:gridSpan w:val="2"/>
            <w:tcBorders>
              <w:top w:val="single" w:sz="4" w:space="0" w:color="auto"/>
              <w:left w:val="nil"/>
              <w:bottom w:val="single" w:sz="4" w:space="0" w:color="auto"/>
              <w:right w:val="single" w:sz="4" w:space="0" w:color="auto"/>
            </w:tcBorders>
            <w:shd w:val="clear" w:color="000000" w:fill="F2F2F2"/>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b/>
                <w:bCs/>
                <w:color w:val="000000"/>
                <w:sz w:val="24"/>
                <w:szCs w:val="24"/>
                <w:lang w:eastAsia="ru-RU"/>
              </w:rPr>
              <w:t>статья 15</w:t>
            </w:r>
            <w:r w:rsidRPr="003C664F">
              <w:rPr>
                <w:rFonts w:ascii="Times New Roman" w:eastAsia="Times New Roman" w:hAnsi="Times New Roman" w:cs="Times New Roman"/>
                <w:color w:val="000000"/>
                <w:sz w:val="24"/>
                <w:szCs w:val="24"/>
                <w:lang w:eastAsia="ru-RU"/>
              </w:rPr>
              <w:t>. Запрет на ограничивающие конкуренцию акты и действия (бездействие) органов власти</w:t>
            </w:r>
          </w:p>
        </w:tc>
        <w:tc>
          <w:tcPr>
            <w:tcW w:w="1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2021 к 2020, %</w:t>
            </w:r>
          </w:p>
        </w:tc>
        <w:tc>
          <w:tcPr>
            <w:tcW w:w="16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2022 к 2021, %</w:t>
            </w:r>
          </w:p>
        </w:tc>
      </w:tr>
      <w:tr w:rsidR="00A26746" w:rsidRPr="00A26746" w:rsidTr="00A26746">
        <w:trPr>
          <w:trHeight w:val="213"/>
          <w:jc w:val="center"/>
        </w:trPr>
        <w:tc>
          <w:tcPr>
            <w:tcW w:w="2089" w:type="dxa"/>
            <w:vMerge/>
            <w:tcBorders>
              <w:top w:val="single" w:sz="4" w:space="0" w:color="auto"/>
              <w:left w:val="single" w:sz="4" w:space="0" w:color="auto"/>
              <w:bottom w:val="single" w:sz="4" w:space="0" w:color="auto"/>
              <w:right w:val="single" w:sz="4" w:space="0" w:color="auto"/>
            </w:tcBorders>
            <w:vAlign w:val="center"/>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000000" w:fill="F2F2F2"/>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2021</w:t>
            </w:r>
            <w:r>
              <w:rPr>
                <w:rFonts w:ascii="Times New Roman" w:eastAsia="Times New Roman" w:hAnsi="Times New Roman" w:cs="Times New Roman"/>
                <w:color w:val="000000"/>
                <w:sz w:val="24"/>
                <w:szCs w:val="24"/>
                <w:lang w:eastAsia="ru-RU"/>
              </w:rPr>
              <w:t xml:space="preserve"> год</w:t>
            </w:r>
          </w:p>
        </w:tc>
        <w:tc>
          <w:tcPr>
            <w:tcW w:w="2202" w:type="dxa"/>
            <w:tcBorders>
              <w:top w:val="nil"/>
              <w:left w:val="nil"/>
              <w:bottom w:val="single" w:sz="4" w:space="0" w:color="auto"/>
              <w:right w:val="single" w:sz="4" w:space="0" w:color="auto"/>
            </w:tcBorders>
            <w:shd w:val="clear" w:color="000000" w:fill="F2F2F2"/>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2022</w:t>
            </w:r>
            <w:r>
              <w:rPr>
                <w:rFonts w:ascii="Times New Roman" w:eastAsia="Times New Roman" w:hAnsi="Times New Roman" w:cs="Times New Roman"/>
                <w:color w:val="000000"/>
                <w:sz w:val="24"/>
                <w:szCs w:val="24"/>
                <w:lang w:eastAsia="ru-RU"/>
              </w:rPr>
              <w:t xml:space="preserve"> год</w:t>
            </w:r>
          </w:p>
        </w:tc>
        <w:tc>
          <w:tcPr>
            <w:tcW w:w="1647" w:type="dxa"/>
            <w:vMerge/>
            <w:tcBorders>
              <w:top w:val="nil"/>
              <w:left w:val="single" w:sz="4" w:space="0" w:color="auto"/>
              <w:bottom w:val="single" w:sz="4" w:space="0" w:color="000000"/>
              <w:right w:val="single" w:sz="4" w:space="0" w:color="auto"/>
            </w:tcBorders>
            <w:vAlign w:val="center"/>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p>
        </w:tc>
        <w:tc>
          <w:tcPr>
            <w:tcW w:w="1669" w:type="dxa"/>
            <w:vMerge/>
            <w:tcBorders>
              <w:top w:val="nil"/>
              <w:left w:val="single" w:sz="4" w:space="0" w:color="auto"/>
              <w:bottom w:val="single" w:sz="4" w:space="0" w:color="000000"/>
              <w:right w:val="single" w:sz="4" w:space="0" w:color="auto"/>
            </w:tcBorders>
            <w:vAlign w:val="center"/>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г. Липецк</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5</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1</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A26746">
              <w:rPr>
                <w:rFonts w:ascii="Times New Roman" w:eastAsia="Times New Roman" w:hAnsi="Times New Roman" w:cs="Times New Roman"/>
                <w:color w:val="000000"/>
                <w:sz w:val="24"/>
                <w:szCs w:val="24"/>
                <w:lang w:eastAsia="ru-RU"/>
              </w:rPr>
              <w:t>+</w:t>
            </w:r>
            <w:r w:rsidRPr="003C664F">
              <w:rPr>
                <w:rFonts w:ascii="Times New Roman" w:eastAsia="Times New Roman" w:hAnsi="Times New Roman" w:cs="Times New Roman"/>
                <w:color w:val="000000"/>
                <w:sz w:val="24"/>
                <w:szCs w:val="24"/>
                <w:lang w:eastAsia="ru-RU"/>
              </w:rPr>
              <w:t>67</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-80</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г. Елец</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lastRenderedPageBreak/>
              <w:t xml:space="preserve">Воловский </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Грязинский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Данковский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Добринский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xml:space="preserve">Добровский </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1</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A26746">
              <w:rPr>
                <w:rFonts w:ascii="Times New Roman" w:eastAsia="Times New Roman" w:hAnsi="Times New Roman" w:cs="Times New Roman"/>
                <w:color w:val="000000"/>
                <w:sz w:val="24"/>
                <w:szCs w:val="24"/>
                <w:lang w:eastAsia="ru-RU"/>
              </w:rPr>
              <w:t>0</w:t>
            </w: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A26746">
              <w:rPr>
                <w:rFonts w:ascii="Times New Roman" w:eastAsia="Times New Roman" w:hAnsi="Times New Roman" w:cs="Times New Roman"/>
                <w:color w:val="000000"/>
                <w:sz w:val="24"/>
                <w:szCs w:val="24"/>
                <w:lang w:eastAsia="ru-RU"/>
              </w:rPr>
              <w:t>+</w:t>
            </w:r>
            <w:r w:rsidRPr="003C664F">
              <w:rPr>
                <w:rFonts w:ascii="Times New Roman" w:eastAsia="Times New Roman" w:hAnsi="Times New Roman" w:cs="Times New Roman"/>
                <w:color w:val="000000"/>
                <w:sz w:val="24"/>
                <w:szCs w:val="24"/>
                <w:lang w:eastAsia="ru-RU"/>
              </w:rPr>
              <w:t>100</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r w:rsidRPr="00A26746">
              <w:rPr>
                <w:rFonts w:ascii="Times New Roman" w:eastAsia="Times New Roman" w:hAnsi="Times New Roman" w:cs="Times New Roman"/>
                <w:color w:val="000000"/>
                <w:sz w:val="24"/>
                <w:szCs w:val="24"/>
                <w:lang w:eastAsia="ru-RU"/>
              </w:rPr>
              <w:t>-100</w:t>
            </w:r>
          </w:p>
        </w:tc>
      </w:tr>
      <w:tr w:rsidR="00A26746" w:rsidRPr="00A26746" w:rsidTr="00A26746">
        <w:trPr>
          <w:trHeight w:val="300"/>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Долгоруковский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Елецкий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Задонский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Измалковский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Краснинский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Лебедянский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07"/>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Лев-Толстовский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Липецкий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Становлянский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Тербунский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Усманский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Хлевенский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Чаплыгинский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0</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2</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-100</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A26746">
              <w:rPr>
                <w:rFonts w:ascii="Times New Roman" w:eastAsia="Times New Roman" w:hAnsi="Times New Roman" w:cs="Times New Roman"/>
                <w:color w:val="000000"/>
                <w:sz w:val="24"/>
                <w:szCs w:val="24"/>
                <w:lang w:eastAsia="ru-RU"/>
              </w:rPr>
              <w:t>+</w:t>
            </w:r>
            <w:r w:rsidRPr="003C664F">
              <w:rPr>
                <w:rFonts w:ascii="Times New Roman" w:eastAsia="Times New Roman" w:hAnsi="Times New Roman" w:cs="Times New Roman"/>
                <w:color w:val="000000"/>
                <w:sz w:val="24"/>
                <w:szCs w:val="24"/>
                <w:lang w:eastAsia="ru-RU"/>
              </w:rPr>
              <w:t>100</w:t>
            </w:r>
          </w:p>
        </w:tc>
      </w:tr>
    </w:tbl>
    <w:p w:rsidR="00C21F1C" w:rsidRPr="005E4F07" w:rsidRDefault="00C21F1C" w:rsidP="009147B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45D49">
        <w:rPr>
          <w:rFonts w:ascii="Times New Roman" w:eastAsia="Times New Roman" w:hAnsi="Times New Roman" w:cs="Times New Roman"/>
          <w:color w:val="000000" w:themeColor="text1"/>
          <w:sz w:val="24"/>
          <w:szCs w:val="24"/>
          <w:lang w:eastAsia="ru-RU"/>
        </w:rPr>
        <w:t> </w:t>
      </w:r>
    </w:p>
    <w:p w:rsidR="00C21F1C" w:rsidRPr="005E4F07" w:rsidRDefault="00C21F1C" w:rsidP="00D45D49">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jc w:val="center"/>
        <w:outlineLvl w:val="2"/>
        <w:rPr>
          <w:rFonts w:ascii="Times New Roman" w:eastAsia="Times New Roman" w:hAnsi="Times New Roman" w:cs="Times New Roman"/>
          <w:b/>
          <w:bCs/>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Характеристика работы антимонопольного органа по государственному контролю экономической концентрации (статьи 27, 28, 29, 31 Закона о защите конкуренции)</w:t>
      </w:r>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ED26E8" w:rsidRPr="005E4F07" w:rsidRDefault="00C21F1C" w:rsidP="00CC37C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За</w:t>
      </w:r>
      <w:r w:rsidR="00ED26E8" w:rsidRPr="005E4F07">
        <w:rPr>
          <w:rFonts w:ascii="Times New Roman" w:eastAsia="Times New Roman" w:hAnsi="Times New Roman" w:cs="Times New Roman"/>
          <w:color w:val="000000" w:themeColor="text1"/>
          <w:sz w:val="26"/>
          <w:szCs w:val="26"/>
          <w:lang w:eastAsia="ru-RU"/>
        </w:rPr>
        <w:t xml:space="preserve"> </w:t>
      </w:r>
      <w:r w:rsidR="000E1503" w:rsidRPr="005E4F07">
        <w:rPr>
          <w:rFonts w:ascii="Times New Roman" w:eastAsia="Times New Roman" w:hAnsi="Times New Roman" w:cs="Times New Roman"/>
          <w:color w:val="000000" w:themeColor="text1"/>
          <w:sz w:val="26"/>
          <w:szCs w:val="26"/>
          <w:lang w:eastAsia="ru-RU"/>
        </w:rPr>
        <w:t xml:space="preserve">истёкший период 2022 года рассмотрено </w:t>
      </w:r>
      <w:r w:rsidR="00CC37CE" w:rsidRPr="005E4F07">
        <w:rPr>
          <w:rFonts w:ascii="Times New Roman" w:eastAsia="Times New Roman" w:hAnsi="Times New Roman" w:cs="Times New Roman"/>
          <w:color w:val="000000" w:themeColor="text1"/>
          <w:sz w:val="26"/>
          <w:szCs w:val="26"/>
          <w:lang w:eastAsia="ru-RU"/>
        </w:rPr>
        <w:t>1</w:t>
      </w:r>
      <w:r w:rsidR="000E1503" w:rsidRPr="005E4F07">
        <w:rPr>
          <w:rFonts w:ascii="Times New Roman" w:eastAsia="Times New Roman" w:hAnsi="Times New Roman" w:cs="Times New Roman"/>
          <w:color w:val="000000" w:themeColor="text1"/>
          <w:sz w:val="26"/>
          <w:szCs w:val="26"/>
          <w:lang w:eastAsia="ru-RU"/>
        </w:rPr>
        <w:t xml:space="preserve"> ходатайств</w:t>
      </w:r>
      <w:r w:rsidR="00CC37CE" w:rsidRPr="005E4F07">
        <w:rPr>
          <w:rFonts w:ascii="Times New Roman" w:eastAsia="Times New Roman" w:hAnsi="Times New Roman" w:cs="Times New Roman"/>
          <w:color w:val="000000" w:themeColor="text1"/>
          <w:sz w:val="26"/>
          <w:szCs w:val="26"/>
          <w:lang w:eastAsia="ru-RU"/>
        </w:rPr>
        <w:t xml:space="preserve">о </w:t>
      </w:r>
      <w:r w:rsidR="000E1503" w:rsidRPr="005E4F07">
        <w:rPr>
          <w:rFonts w:ascii="Times New Roman" w:hAnsi="Times New Roman" w:cs="Times New Roman"/>
          <w:color w:val="000000"/>
          <w:sz w:val="26"/>
          <w:szCs w:val="26"/>
        </w:rPr>
        <w:t xml:space="preserve">ООО «УК Центр Эксперт» (398017, Липецкая область, г. Липецк, ул. Металлургов, влд. 1, литер ж, кабинет 15) о передаче полномочий единоличного исполнительного органа общества с ограниченной ответственностью «Кардио-Эксперт» (398017, Липецкая область, г. Липецк, ул. Металлургов, влд. 1, литер ж кабинет 14) в связи с истечением срока действия аналогичного договора № 06 от 12.12.2017 о передаче полномочий единоличного исполнительного органа, заключенного сроком на 5 лет. </w:t>
      </w:r>
      <w:r w:rsidR="00CC37CE" w:rsidRPr="005E4F07">
        <w:rPr>
          <w:rFonts w:ascii="Times New Roman" w:hAnsi="Times New Roman" w:cs="Times New Roman"/>
          <w:color w:val="000000"/>
          <w:sz w:val="26"/>
          <w:szCs w:val="26"/>
        </w:rPr>
        <w:t>Сделка была согласована, так как совершение заявленного действия не приведет к изменению концентрации и ограничению конкуренции на товарных рынках общей врачебной практики и административно-хозяйственной комплексной деятельности по обеспечению работы организации.</w:t>
      </w:r>
    </w:p>
    <w:p w:rsidR="00CC37CE" w:rsidRPr="005E4F07" w:rsidRDefault="00CC37CE" w:rsidP="00CC37CE">
      <w:pPr>
        <w:autoSpaceDE w:val="0"/>
        <w:autoSpaceDN w:val="0"/>
        <w:adjustRightInd w:val="0"/>
        <w:spacing w:after="0" w:line="240" w:lineRule="auto"/>
        <w:ind w:left="360"/>
        <w:jc w:val="both"/>
        <w:rPr>
          <w:rFonts w:ascii="Times New Roman" w:eastAsia="Times New Roman" w:hAnsi="Times New Roman" w:cs="Times New Roman"/>
          <w:color w:val="000000" w:themeColor="text1"/>
          <w:sz w:val="26"/>
          <w:szCs w:val="26"/>
          <w:lang w:eastAsia="ru-RU"/>
        </w:rPr>
      </w:pPr>
    </w:p>
    <w:p w:rsidR="00C21F1C" w:rsidRPr="005E4F07" w:rsidRDefault="000E1503" w:rsidP="00F8717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За </w:t>
      </w:r>
      <w:r w:rsidR="00F8717D" w:rsidRPr="005E4F07">
        <w:rPr>
          <w:rFonts w:ascii="Times New Roman" w:eastAsia="Times New Roman" w:hAnsi="Times New Roman" w:cs="Times New Roman"/>
          <w:color w:val="000000" w:themeColor="text1"/>
          <w:sz w:val="26"/>
          <w:szCs w:val="26"/>
          <w:lang w:eastAsia="ru-RU"/>
        </w:rPr>
        <w:t>2021</w:t>
      </w:r>
      <w:r w:rsidR="00C21F1C" w:rsidRPr="005E4F07">
        <w:rPr>
          <w:rFonts w:ascii="Times New Roman" w:eastAsia="Times New Roman" w:hAnsi="Times New Roman" w:cs="Times New Roman"/>
          <w:color w:val="000000" w:themeColor="text1"/>
          <w:sz w:val="26"/>
          <w:szCs w:val="26"/>
          <w:lang w:eastAsia="ru-RU"/>
        </w:rPr>
        <w:t xml:space="preserve"> </w:t>
      </w:r>
      <w:r w:rsidRPr="005E4F07">
        <w:rPr>
          <w:rFonts w:ascii="Times New Roman" w:eastAsia="Times New Roman" w:hAnsi="Times New Roman" w:cs="Times New Roman"/>
          <w:color w:val="000000" w:themeColor="text1"/>
          <w:sz w:val="26"/>
          <w:szCs w:val="26"/>
          <w:lang w:eastAsia="ru-RU"/>
        </w:rPr>
        <w:t>год</w:t>
      </w:r>
      <w:r w:rsidR="00C21F1C" w:rsidRPr="005E4F07">
        <w:rPr>
          <w:rFonts w:ascii="Times New Roman" w:eastAsia="Times New Roman" w:hAnsi="Times New Roman" w:cs="Times New Roman"/>
          <w:color w:val="000000" w:themeColor="text1"/>
          <w:sz w:val="26"/>
          <w:szCs w:val="26"/>
          <w:lang w:eastAsia="ru-RU"/>
        </w:rPr>
        <w:t xml:space="preserve"> рассмотрено 5 ходатайств. </w:t>
      </w:r>
    </w:p>
    <w:p w:rsidR="00F8717D" w:rsidRPr="005E4F07" w:rsidRDefault="00F8717D" w:rsidP="00F8717D">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21F1C" w:rsidRPr="005E4F07" w:rsidRDefault="00C21F1C" w:rsidP="003E64DE">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Рассмотрение заявлений о даче согласия на предоставление государственной или муниципальной преференции</w:t>
      </w:r>
    </w:p>
    <w:p w:rsidR="00C21F1C" w:rsidRPr="005E4F07" w:rsidRDefault="00C21F1C" w:rsidP="003E64DE">
      <w:pPr>
        <w:spacing w:after="0" w:line="240" w:lineRule="auto"/>
        <w:jc w:val="center"/>
        <w:rPr>
          <w:rFonts w:ascii="Times New Roman" w:eastAsia="Times New Roman" w:hAnsi="Times New Roman" w:cs="Times New Roman"/>
          <w:color w:val="000000" w:themeColor="text1"/>
          <w:sz w:val="26"/>
          <w:szCs w:val="26"/>
          <w:lang w:eastAsia="ru-RU"/>
        </w:rPr>
      </w:pP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Национальный план развития конкуренции в Российской Федерации на 2021 – 2025 годы предполагает усиление контроля за выдачей государственных и муниципальных преференций.</w:t>
      </w:r>
    </w:p>
    <w:p w:rsidR="00F8717D"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Так, в 202</w:t>
      </w:r>
      <w:r w:rsidR="00F8717D" w:rsidRPr="005E4F07">
        <w:rPr>
          <w:rFonts w:ascii="Times New Roman" w:eastAsia="Times New Roman" w:hAnsi="Times New Roman" w:cs="Times New Roman"/>
          <w:color w:val="000000" w:themeColor="text1"/>
          <w:sz w:val="26"/>
          <w:szCs w:val="26"/>
          <w:lang w:eastAsia="ru-RU"/>
        </w:rPr>
        <w:t>2</w:t>
      </w:r>
      <w:r w:rsidRPr="005E4F07">
        <w:rPr>
          <w:rFonts w:ascii="Times New Roman" w:eastAsia="Times New Roman" w:hAnsi="Times New Roman" w:cs="Times New Roman"/>
          <w:color w:val="000000" w:themeColor="text1"/>
          <w:sz w:val="26"/>
          <w:szCs w:val="26"/>
          <w:lang w:eastAsia="ru-RU"/>
        </w:rPr>
        <w:t xml:space="preserve"> году Липецким УФАС России было рассмотрено </w:t>
      </w:r>
      <w:r w:rsidR="00CC37CE" w:rsidRPr="005E4F07">
        <w:rPr>
          <w:rFonts w:ascii="Times New Roman" w:eastAsia="Times New Roman" w:hAnsi="Times New Roman" w:cs="Times New Roman"/>
          <w:color w:val="000000" w:themeColor="text1"/>
          <w:sz w:val="26"/>
          <w:szCs w:val="26"/>
          <w:lang w:eastAsia="ru-RU"/>
        </w:rPr>
        <w:t>9 заявлений о даче согласия на предоставление преференций.</w:t>
      </w:r>
    </w:p>
    <w:p w:rsidR="00CC37CE" w:rsidRPr="005E4F07" w:rsidRDefault="00CC37CE"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4 заявления были направлены в ФАС России по подведомственности.</w:t>
      </w:r>
    </w:p>
    <w:p w:rsidR="00EA24F2" w:rsidRPr="005E4F07" w:rsidRDefault="00EA24F2" w:rsidP="00EA24F2">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 заявление н</w:t>
      </w:r>
      <w:r w:rsidR="00F44DEC" w:rsidRPr="005E4F07">
        <w:rPr>
          <w:rFonts w:ascii="Times New Roman" w:eastAsia="Times New Roman" w:hAnsi="Times New Roman" w:cs="Times New Roman"/>
          <w:color w:val="000000" w:themeColor="text1"/>
          <w:sz w:val="26"/>
          <w:szCs w:val="26"/>
          <w:lang w:eastAsia="ru-RU"/>
        </w:rPr>
        <w:t>е</w:t>
      </w:r>
      <w:r w:rsidRPr="005E4F07">
        <w:rPr>
          <w:rFonts w:ascii="Times New Roman" w:eastAsia="Times New Roman" w:hAnsi="Times New Roman" w:cs="Times New Roman"/>
          <w:color w:val="000000" w:themeColor="text1"/>
          <w:sz w:val="26"/>
          <w:szCs w:val="26"/>
          <w:lang w:eastAsia="ru-RU"/>
        </w:rPr>
        <w:t xml:space="preserve"> требовало согласия антимонопольного органа.</w:t>
      </w:r>
    </w:p>
    <w:p w:rsidR="00EA24F2" w:rsidRPr="005E4F07" w:rsidRDefault="00EA24F2" w:rsidP="00EA24F2">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2 заявления не являлись преференцией.</w:t>
      </w:r>
    </w:p>
    <w:p w:rsidR="00F8717D" w:rsidRPr="005E4F07" w:rsidRDefault="00EA24F2"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2 заявления о предоставлении преференции в целях поддержки социально ориентированных некоммерческих организаций в соответствии с Федеральным законом от 12.01.1996 № 7-ФЗ «О некоммерческих организациях» были согласованы.</w:t>
      </w:r>
    </w:p>
    <w:p w:rsidR="00EA24F2" w:rsidRPr="005E4F07" w:rsidRDefault="00EA24F2"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F8717D" w:rsidRPr="005E4F07" w:rsidRDefault="00F8717D"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В 2021 </w:t>
      </w:r>
      <w:r w:rsidR="00805C4C" w:rsidRPr="005E4F07">
        <w:rPr>
          <w:rFonts w:ascii="Times New Roman" w:eastAsia="Times New Roman" w:hAnsi="Times New Roman" w:cs="Times New Roman"/>
          <w:color w:val="000000" w:themeColor="text1"/>
          <w:sz w:val="26"/>
          <w:szCs w:val="26"/>
          <w:lang w:eastAsia="ru-RU"/>
        </w:rPr>
        <w:t xml:space="preserve">было </w:t>
      </w:r>
      <w:r w:rsidR="00EA24F2" w:rsidRPr="005E4F07">
        <w:rPr>
          <w:rFonts w:ascii="Times New Roman" w:eastAsia="Times New Roman" w:hAnsi="Times New Roman" w:cs="Times New Roman"/>
          <w:color w:val="000000" w:themeColor="text1"/>
          <w:sz w:val="26"/>
          <w:szCs w:val="26"/>
          <w:lang w:eastAsia="ru-RU"/>
        </w:rPr>
        <w:t>рассмотрено</w:t>
      </w:r>
      <w:r w:rsidR="00CC37CE" w:rsidRPr="005E4F07">
        <w:rPr>
          <w:rFonts w:ascii="Times New Roman" w:eastAsia="Times New Roman" w:hAnsi="Times New Roman" w:cs="Times New Roman"/>
          <w:color w:val="000000" w:themeColor="text1"/>
          <w:sz w:val="26"/>
          <w:szCs w:val="26"/>
          <w:lang w:eastAsia="ru-RU"/>
        </w:rPr>
        <w:t xml:space="preserve"> </w:t>
      </w:r>
      <w:r w:rsidR="00C21F1C" w:rsidRPr="005E4F07">
        <w:rPr>
          <w:rFonts w:ascii="Times New Roman" w:eastAsia="Times New Roman" w:hAnsi="Times New Roman" w:cs="Times New Roman"/>
          <w:color w:val="000000" w:themeColor="text1"/>
          <w:sz w:val="26"/>
          <w:szCs w:val="26"/>
          <w:lang w:eastAsia="ru-RU"/>
        </w:rPr>
        <w:t>10 заявлений о даче согласия</w:t>
      </w:r>
      <w:r w:rsidRPr="005E4F07">
        <w:rPr>
          <w:rFonts w:ascii="Times New Roman" w:eastAsia="Times New Roman" w:hAnsi="Times New Roman" w:cs="Times New Roman"/>
          <w:color w:val="000000" w:themeColor="text1"/>
          <w:sz w:val="26"/>
          <w:szCs w:val="26"/>
          <w:lang w:eastAsia="ru-RU"/>
        </w:rPr>
        <w:t xml:space="preserve"> на предоставление преференций.</w:t>
      </w:r>
    </w:p>
    <w:p w:rsidR="00C21F1C" w:rsidRPr="005E4F07" w:rsidRDefault="00C21F1C" w:rsidP="003E64DE">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конце отчётного года б</w:t>
      </w:r>
      <w:r w:rsidR="00F8717D" w:rsidRPr="005E4F07">
        <w:rPr>
          <w:rFonts w:ascii="Times New Roman" w:eastAsia="Times New Roman" w:hAnsi="Times New Roman" w:cs="Times New Roman"/>
          <w:color w:val="000000" w:themeColor="text1"/>
          <w:sz w:val="26"/>
          <w:szCs w:val="26"/>
          <w:lang w:eastAsia="ru-RU"/>
        </w:rPr>
        <w:t>удет</w:t>
      </w:r>
      <w:r w:rsidRPr="005E4F07">
        <w:rPr>
          <w:rFonts w:ascii="Times New Roman" w:eastAsia="Times New Roman" w:hAnsi="Times New Roman" w:cs="Times New Roman"/>
          <w:color w:val="000000" w:themeColor="text1"/>
          <w:sz w:val="26"/>
          <w:szCs w:val="26"/>
          <w:lang w:eastAsia="ru-RU"/>
        </w:rPr>
        <w:t xml:space="preserve"> осуществлён контроль целевого использования р</w:t>
      </w:r>
      <w:r w:rsidR="00F8717D" w:rsidRPr="005E4F07">
        <w:rPr>
          <w:rFonts w:ascii="Times New Roman" w:eastAsia="Times New Roman" w:hAnsi="Times New Roman" w:cs="Times New Roman"/>
          <w:color w:val="000000" w:themeColor="text1"/>
          <w:sz w:val="26"/>
          <w:szCs w:val="26"/>
          <w:lang w:eastAsia="ru-RU"/>
        </w:rPr>
        <w:t>анее согласованных преференций</w:t>
      </w:r>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jc w:val="center"/>
        <w:rPr>
          <w:rFonts w:ascii="Times New Roman" w:eastAsia="Times New Roman" w:hAnsi="Times New Roman" w:cs="Times New Roman"/>
          <w:b/>
          <w:bCs/>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Мониторинг цен на нефтепродукты</w:t>
      </w:r>
    </w:p>
    <w:p w:rsidR="00D45D49" w:rsidRPr="005E4F07" w:rsidRDefault="00D45D49" w:rsidP="00D45D49">
      <w:pPr>
        <w:spacing w:after="0" w:line="240" w:lineRule="auto"/>
        <w:jc w:val="center"/>
        <w:rPr>
          <w:rFonts w:ascii="Times New Roman" w:eastAsia="Times New Roman" w:hAnsi="Times New Roman" w:cs="Times New Roman"/>
          <w:color w:val="000000" w:themeColor="text1"/>
          <w:sz w:val="26"/>
          <w:szCs w:val="26"/>
          <w:lang w:eastAsia="ru-RU"/>
        </w:rPr>
      </w:pP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Липецкое УФАС России в рамках исполнения поручения ФАС России проводит ежедневные и еженедельные мониторинги розничных цен на автомобильные бензины и дизельное топливо крупнейших розничных продавцов на территории Липецкой области: АО «Липецкнефтепродукт», ООО «Лукойл-Центрнефтепродукт», ООО «Газонефтепродукт сеть».</w:t>
      </w:r>
    </w:p>
    <w:p w:rsidR="00596FFE" w:rsidRPr="005E4F07" w:rsidRDefault="00596FFE" w:rsidP="00596FFE">
      <w:pPr>
        <w:spacing w:after="0" w:line="240" w:lineRule="auto"/>
        <w:jc w:val="both"/>
        <w:rPr>
          <w:rFonts w:ascii="Times New Roman" w:eastAsia="Times New Roman" w:hAnsi="Times New Roman" w:cs="Times New Roman"/>
          <w:color w:val="000000" w:themeColor="text1"/>
          <w:sz w:val="26"/>
          <w:szCs w:val="26"/>
          <w:lang w:eastAsia="ru-RU"/>
        </w:rPr>
      </w:pP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По результатам анализа состояния конкурентной среды на розничных рынках автомобильных бензинов и дизельного топлива на территории Липецкой области за 2021 год установлено следующее.</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color w:val="000000" w:themeColor="text1"/>
          <w:sz w:val="26"/>
          <w:szCs w:val="26"/>
          <w:u w:val="single"/>
          <w:lang w:eastAsia="ru-RU"/>
        </w:rPr>
        <w:t>На розничном рынке реализации Экто-100</w:t>
      </w:r>
      <w:r w:rsidRPr="005E4F07">
        <w:rPr>
          <w:rFonts w:ascii="Times New Roman" w:eastAsia="Times New Roman" w:hAnsi="Times New Roman" w:cs="Times New Roman"/>
          <w:color w:val="000000" w:themeColor="text1"/>
          <w:sz w:val="26"/>
          <w:szCs w:val="26"/>
          <w:lang w:eastAsia="ru-RU"/>
        </w:rPr>
        <w:t xml:space="preserve"> доминирующее положение занимает «Лукойл» с 01.01.2021 по 01.04.2021 ООО «Лукойл-Югнефтепродукт», с 02.04.2021 по 31.12.2021 ООО «Лукойл-Центрнефтепродукт» с долей </w:t>
      </w:r>
      <w:r w:rsidRPr="005E4F07">
        <w:rPr>
          <w:rFonts w:ascii="Times New Roman" w:eastAsia="Times New Roman" w:hAnsi="Times New Roman" w:cs="Times New Roman"/>
          <w:b/>
          <w:color w:val="000000" w:themeColor="text1"/>
          <w:sz w:val="26"/>
          <w:szCs w:val="26"/>
          <w:lang w:eastAsia="ru-RU"/>
        </w:rPr>
        <w:t>96,5%</w:t>
      </w:r>
      <w:r w:rsidRPr="005E4F07">
        <w:rPr>
          <w:rFonts w:ascii="Times New Roman" w:eastAsia="Times New Roman" w:hAnsi="Times New Roman" w:cs="Times New Roman"/>
          <w:color w:val="000000" w:themeColor="text1"/>
          <w:sz w:val="26"/>
          <w:szCs w:val="26"/>
          <w:lang w:eastAsia="ru-RU"/>
        </w:rPr>
        <w:t xml:space="preserve"> (в 2020 году – 95,4%, в 2019 году – 100%).</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color w:val="000000" w:themeColor="text1"/>
          <w:sz w:val="26"/>
          <w:szCs w:val="26"/>
          <w:u w:val="single"/>
          <w:lang w:eastAsia="ru-RU"/>
        </w:rPr>
        <w:t>На розничном рынке реализации АИ-98</w:t>
      </w:r>
      <w:r w:rsidRPr="005E4F07">
        <w:rPr>
          <w:rFonts w:ascii="Times New Roman" w:eastAsia="Times New Roman" w:hAnsi="Times New Roman" w:cs="Times New Roman"/>
          <w:b/>
          <w:color w:val="000000" w:themeColor="text1"/>
          <w:sz w:val="26"/>
          <w:szCs w:val="26"/>
          <w:lang w:eastAsia="ru-RU"/>
        </w:rPr>
        <w:t xml:space="preserve"> </w:t>
      </w:r>
      <w:r w:rsidRPr="005E4F07">
        <w:rPr>
          <w:rFonts w:ascii="Times New Roman" w:eastAsia="Times New Roman" w:hAnsi="Times New Roman" w:cs="Times New Roman"/>
          <w:color w:val="000000" w:themeColor="text1"/>
          <w:sz w:val="26"/>
          <w:szCs w:val="26"/>
          <w:lang w:eastAsia="ru-RU"/>
        </w:rPr>
        <w:t xml:space="preserve">доминирующее положение занимает ООО «ГНП сеть» с долей </w:t>
      </w:r>
      <w:r w:rsidRPr="005E4F07">
        <w:rPr>
          <w:rFonts w:ascii="Times New Roman" w:eastAsia="Times New Roman" w:hAnsi="Times New Roman" w:cs="Times New Roman"/>
          <w:b/>
          <w:color w:val="000000" w:themeColor="text1"/>
          <w:sz w:val="26"/>
          <w:szCs w:val="26"/>
          <w:lang w:eastAsia="ru-RU"/>
        </w:rPr>
        <w:t>94,2%</w:t>
      </w:r>
      <w:r w:rsidRPr="005E4F07">
        <w:rPr>
          <w:rFonts w:ascii="Times New Roman" w:eastAsia="Times New Roman" w:hAnsi="Times New Roman" w:cs="Times New Roman"/>
          <w:color w:val="000000" w:themeColor="text1"/>
          <w:sz w:val="26"/>
          <w:szCs w:val="26"/>
          <w:lang w:eastAsia="ru-RU"/>
        </w:rPr>
        <w:t xml:space="preserve"> (в 2020 году – 92,9%, в 2019 году установлено коллективное доминирование ООО «Шелл Нефть» – 44,4%, ООО «ГЭС розница» – 30,9%, АО «Липецкнефтепродукт» – 24,7%).</w:t>
      </w:r>
    </w:p>
    <w:p w:rsidR="00596FFE" w:rsidRPr="005E4F07" w:rsidRDefault="00596FFE" w:rsidP="00596FFE">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5E4F07">
        <w:rPr>
          <w:rFonts w:ascii="Times New Roman" w:eastAsia="Times New Roman" w:hAnsi="Times New Roman" w:cs="Times New Roman"/>
          <w:b/>
          <w:color w:val="000000" w:themeColor="text1"/>
          <w:sz w:val="26"/>
          <w:szCs w:val="26"/>
          <w:u w:val="single"/>
          <w:lang w:eastAsia="ru-RU"/>
        </w:rPr>
        <w:t>На розничном рынке реализации АИ-95</w:t>
      </w:r>
      <w:r w:rsidRPr="005E4F07">
        <w:rPr>
          <w:rFonts w:ascii="Times New Roman" w:eastAsia="Times New Roman" w:hAnsi="Times New Roman" w:cs="Times New Roman"/>
          <w:b/>
          <w:color w:val="000000" w:themeColor="text1"/>
          <w:sz w:val="26"/>
          <w:szCs w:val="26"/>
          <w:lang w:eastAsia="ru-RU"/>
        </w:rPr>
        <w:t xml:space="preserve"> установлено коллективное доминирование</w:t>
      </w:r>
      <w:r w:rsidRPr="005E4F07">
        <w:rPr>
          <w:rFonts w:ascii="Times New Roman" w:eastAsia="Times New Roman" w:hAnsi="Times New Roman" w:cs="Times New Roman"/>
          <w:color w:val="000000" w:themeColor="text1"/>
          <w:sz w:val="26"/>
          <w:szCs w:val="26"/>
          <w:lang w:eastAsia="ru-RU"/>
        </w:rPr>
        <w:t xml:space="preserve"> АО «Липецкнефтепродукт», ООО «Лукойл-Центрнефтепродукт», ООО «ГНП сеть», ООО «Шелл Нефть»:</w:t>
      </w:r>
    </w:p>
    <w:p w:rsidR="00596FFE" w:rsidRPr="005E4F07" w:rsidRDefault="00596FFE" w:rsidP="00596FFE">
      <w:pPr>
        <w:numPr>
          <w:ilvl w:val="0"/>
          <w:numId w:val="20"/>
        </w:num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совокупная доля четырех хозяйствующих субъектов больше 50% и составляет 96,2%, при этом доля каждого из них не менее 8%:</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АО «Липецкнефтепродукт» – 45,7% (в 2020 году – 46,2%, в 2019 году – 41,4%),</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ООО «Лукойл-Центрнефтепродукт» – 31,9% (в 2020 году – 32,2%, в 2019 году – 30,9%), </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ООО «Шелл Нефть» – 9,5% (в 2020 году – 8,4%, в 2019 году – 14,9%),</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ООО «ГНП сеть» – 9,1% (в 2020 году – 9,2%, в 2019 году – 10%),</w:t>
      </w:r>
    </w:p>
    <w:p w:rsidR="00596FFE" w:rsidRPr="005E4F07" w:rsidRDefault="00596FFE" w:rsidP="00596FFE">
      <w:pPr>
        <w:numPr>
          <w:ilvl w:val="0"/>
          <w:numId w:val="20"/>
        </w:num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течение 2019 – 2021 годов размеры долей указанных хозяйствующих субъектов подвержены малозначительным изменениям,</w:t>
      </w:r>
    </w:p>
    <w:p w:rsidR="00596FFE" w:rsidRPr="005E4F07" w:rsidRDefault="00596FFE" w:rsidP="00596FFE">
      <w:pPr>
        <w:numPr>
          <w:ilvl w:val="0"/>
          <w:numId w:val="20"/>
        </w:num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реализуемый данными хозяйствующими субъектами товар не может быть заменен другим товаром при потреблении,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неопределённому кругу лиц,</w:t>
      </w:r>
    </w:p>
    <w:p w:rsidR="00596FFE" w:rsidRPr="005E4F07" w:rsidRDefault="00596FFE" w:rsidP="00596FFE">
      <w:pPr>
        <w:numPr>
          <w:ilvl w:val="0"/>
          <w:numId w:val="20"/>
        </w:num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доступ на соответствующий товарный рынок новых конкурентов затруднен.</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color w:val="000000" w:themeColor="text1"/>
          <w:sz w:val="26"/>
          <w:szCs w:val="26"/>
          <w:u w:val="single"/>
          <w:lang w:eastAsia="ru-RU"/>
        </w:rPr>
        <w:t>На розничном рынке реализации АИ-92</w:t>
      </w:r>
      <w:r w:rsidRPr="005E4F07">
        <w:rPr>
          <w:rFonts w:ascii="Times New Roman" w:eastAsia="Times New Roman" w:hAnsi="Times New Roman" w:cs="Times New Roman"/>
          <w:b/>
          <w:color w:val="000000" w:themeColor="text1"/>
          <w:sz w:val="26"/>
          <w:szCs w:val="26"/>
          <w:lang w:eastAsia="ru-RU"/>
        </w:rPr>
        <w:t xml:space="preserve"> </w:t>
      </w:r>
      <w:r w:rsidRPr="005E4F07">
        <w:rPr>
          <w:rFonts w:ascii="Times New Roman" w:eastAsia="Times New Roman" w:hAnsi="Times New Roman" w:cs="Times New Roman"/>
          <w:color w:val="000000" w:themeColor="text1"/>
          <w:sz w:val="26"/>
          <w:szCs w:val="26"/>
          <w:lang w:eastAsia="ru-RU"/>
        </w:rPr>
        <w:t xml:space="preserve">доминирующее положение занимает АО «Липецкнефтепродукт» с долей </w:t>
      </w:r>
      <w:r w:rsidRPr="005E4F07">
        <w:rPr>
          <w:rFonts w:ascii="Times New Roman" w:eastAsia="Times New Roman" w:hAnsi="Times New Roman" w:cs="Times New Roman"/>
          <w:b/>
          <w:color w:val="000000" w:themeColor="text1"/>
          <w:sz w:val="26"/>
          <w:szCs w:val="26"/>
          <w:lang w:eastAsia="ru-RU"/>
        </w:rPr>
        <w:t>57,3%</w:t>
      </w:r>
      <w:r w:rsidRPr="005E4F07">
        <w:rPr>
          <w:rFonts w:ascii="Times New Roman" w:eastAsia="Times New Roman" w:hAnsi="Times New Roman" w:cs="Times New Roman"/>
          <w:color w:val="000000" w:themeColor="text1"/>
          <w:sz w:val="26"/>
          <w:szCs w:val="26"/>
          <w:lang w:eastAsia="ru-RU"/>
        </w:rPr>
        <w:t xml:space="preserve"> (в 2020 году – 57,1%, в 2019 году – 52,8%).</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color w:val="000000" w:themeColor="text1"/>
          <w:sz w:val="26"/>
          <w:szCs w:val="26"/>
          <w:u w:val="single"/>
          <w:lang w:eastAsia="ru-RU"/>
        </w:rPr>
        <w:lastRenderedPageBreak/>
        <w:t>На розничном рынке реализации дизельного топлива</w:t>
      </w:r>
      <w:r w:rsidRPr="005E4F07">
        <w:rPr>
          <w:rFonts w:ascii="Times New Roman" w:eastAsia="Times New Roman" w:hAnsi="Times New Roman" w:cs="Times New Roman"/>
          <w:color w:val="000000" w:themeColor="text1"/>
          <w:sz w:val="26"/>
          <w:szCs w:val="26"/>
          <w:lang w:eastAsia="ru-RU"/>
        </w:rPr>
        <w:t xml:space="preserve"> </w:t>
      </w:r>
      <w:r w:rsidRPr="005E4F07">
        <w:rPr>
          <w:rFonts w:ascii="Times New Roman" w:eastAsia="Times New Roman" w:hAnsi="Times New Roman" w:cs="Times New Roman"/>
          <w:b/>
          <w:color w:val="000000" w:themeColor="text1"/>
          <w:sz w:val="26"/>
          <w:szCs w:val="26"/>
          <w:lang w:eastAsia="ru-RU"/>
        </w:rPr>
        <w:t>установлено доминирование</w:t>
      </w:r>
      <w:r w:rsidR="005E4F07" w:rsidRPr="005E4F07">
        <w:rPr>
          <w:rFonts w:ascii="Times New Roman" w:eastAsia="Times New Roman" w:hAnsi="Times New Roman" w:cs="Times New Roman"/>
          <w:color w:val="000000" w:themeColor="text1"/>
          <w:sz w:val="26"/>
          <w:szCs w:val="26"/>
          <w:lang w:eastAsia="ru-RU"/>
        </w:rPr>
        <w:t xml:space="preserve"> АО «Липецкнефте</w:t>
      </w:r>
      <w:r w:rsidRPr="005E4F07">
        <w:rPr>
          <w:rFonts w:ascii="Times New Roman" w:eastAsia="Times New Roman" w:hAnsi="Times New Roman" w:cs="Times New Roman"/>
          <w:color w:val="000000" w:themeColor="text1"/>
          <w:sz w:val="26"/>
          <w:szCs w:val="26"/>
          <w:lang w:eastAsia="ru-RU"/>
        </w:rPr>
        <w:t xml:space="preserve">продукт» с долей более 50% – </w:t>
      </w:r>
      <w:r w:rsidRPr="005E4F07">
        <w:rPr>
          <w:rFonts w:ascii="Times New Roman" w:eastAsia="Times New Roman" w:hAnsi="Times New Roman" w:cs="Times New Roman"/>
          <w:b/>
          <w:color w:val="000000" w:themeColor="text1"/>
          <w:sz w:val="26"/>
          <w:szCs w:val="26"/>
          <w:lang w:eastAsia="ru-RU"/>
        </w:rPr>
        <w:t>63,2%</w:t>
      </w:r>
      <w:r w:rsidRPr="005E4F07">
        <w:rPr>
          <w:rFonts w:ascii="Times New Roman" w:eastAsia="Times New Roman" w:hAnsi="Times New Roman" w:cs="Times New Roman"/>
          <w:color w:val="000000" w:themeColor="text1"/>
          <w:sz w:val="26"/>
          <w:szCs w:val="26"/>
          <w:lang w:eastAsia="ru-RU"/>
        </w:rPr>
        <w:t xml:space="preserve"> (в 2020 году – 59,5%, в 2019 году – 61,3%).</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На основании поручения ФАС России Липецкое УФАС России проводит еженедельные мониторинги розничных цен на автомобильные бензины крупнейших розничных продавцов на территории Липецкой области: АО «Липецкнефтепродукт», ООО «Лукойл-Центрнефтепродукт», ООО «Газонефтепродукт сеть». </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Результаты мониторинга по состоянию на последнюю отчетную дату приведены в таблице.</w:t>
      </w:r>
    </w:p>
    <w:p w:rsidR="00596FFE" w:rsidRPr="005E4F07" w:rsidRDefault="00596FFE" w:rsidP="00596FFE">
      <w:pPr>
        <w:suppressAutoHyphens/>
        <w:spacing w:after="0" w:line="240" w:lineRule="atLeast"/>
        <w:jc w:val="both"/>
        <w:rPr>
          <w:rFonts w:ascii="Times New Roman" w:eastAsia="Times New Roman" w:hAnsi="Times New Roman" w:cs="Times New Roman"/>
          <w:sz w:val="26"/>
          <w:szCs w:val="26"/>
          <w:lang w:eastAsia="ar-SA"/>
        </w:rPr>
      </w:pPr>
      <w:r w:rsidRPr="005E4F07">
        <w:rPr>
          <w:rFonts w:ascii="Times New Roman" w:eastAsia="Times New Roman" w:hAnsi="Times New Roman" w:cs="Times New Roman"/>
          <w:sz w:val="26"/>
          <w:szCs w:val="26"/>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3"/>
        <w:gridCol w:w="3584"/>
        <w:gridCol w:w="1126"/>
        <w:gridCol w:w="1126"/>
        <w:gridCol w:w="1435"/>
        <w:gridCol w:w="1342"/>
      </w:tblGrid>
      <w:tr w:rsidR="00596FFE" w:rsidRPr="00596FFE" w:rsidTr="007F246C">
        <w:trPr>
          <w:trHeight w:val="790"/>
        </w:trPr>
        <w:tc>
          <w:tcPr>
            <w:tcW w:w="567" w:type="dxa"/>
            <w:shd w:val="clear" w:color="auto" w:fill="F2F2F2" w:themeFill="background1" w:themeFillShade="F2"/>
            <w:vAlign w:val="center"/>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 п/п</w:t>
            </w:r>
          </w:p>
        </w:tc>
        <w:tc>
          <w:tcPr>
            <w:tcW w:w="993" w:type="dxa"/>
            <w:shd w:val="clear" w:color="auto" w:fill="F2F2F2" w:themeFill="background1" w:themeFillShade="F2"/>
            <w:vAlign w:val="center"/>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Вид н/п</w:t>
            </w:r>
          </w:p>
        </w:tc>
        <w:tc>
          <w:tcPr>
            <w:tcW w:w="3584" w:type="dxa"/>
            <w:shd w:val="clear" w:color="auto" w:fill="F2F2F2" w:themeFill="background1" w:themeFillShade="F2"/>
            <w:vAlign w:val="center"/>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Наименование организации (продавец)</w:t>
            </w:r>
          </w:p>
        </w:tc>
        <w:tc>
          <w:tcPr>
            <w:tcW w:w="1126" w:type="dxa"/>
            <w:shd w:val="clear" w:color="auto" w:fill="F2F2F2" w:themeFill="background1" w:themeFillShade="F2"/>
            <w:vAlign w:val="center"/>
            <w:hideMark/>
          </w:tcPr>
          <w:p w:rsidR="00596FFE" w:rsidRPr="00805C4C" w:rsidRDefault="00FF229E" w:rsidP="00FF22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596FFE" w:rsidRPr="00805C4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01</w:t>
            </w:r>
            <w:r w:rsidR="00596FFE" w:rsidRPr="00805C4C">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2</w:t>
            </w:r>
            <w:r w:rsidR="00596FFE" w:rsidRPr="00805C4C">
              <w:rPr>
                <w:rFonts w:ascii="Times New Roman" w:eastAsia="Times New Roman" w:hAnsi="Times New Roman" w:cs="Times New Roman"/>
                <w:sz w:val="24"/>
                <w:szCs w:val="24"/>
                <w:lang w:eastAsia="ar-SA"/>
              </w:rPr>
              <w:t xml:space="preserve"> Цена, руб</w:t>
            </w:r>
            <w:r w:rsidR="00805C4C" w:rsidRPr="00805C4C">
              <w:rPr>
                <w:rFonts w:ascii="Times New Roman" w:eastAsia="Times New Roman" w:hAnsi="Times New Roman" w:cs="Times New Roman"/>
                <w:sz w:val="24"/>
                <w:szCs w:val="24"/>
                <w:lang w:eastAsia="ar-SA"/>
              </w:rPr>
              <w:t>.</w:t>
            </w:r>
            <w:r w:rsidR="00596FFE" w:rsidRPr="00805C4C">
              <w:rPr>
                <w:rFonts w:ascii="Times New Roman" w:eastAsia="Times New Roman" w:hAnsi="Times New Roman" w:cs="Times New Roman"/>
                <w:sz w:val="24"/>
                <w:szCs w:val="24"/>
                <w:lang w:eastAsia="ar-SA"/>
              </w:rPr>
              <w:t>/л</w:t>
            </w:r>
          </w:p>
        </w:tc>
        <w:tc>
          <w:tcPr>
            <w:tcW w:w="1126" w:type="dxa"/>
            <w:shd w:val="clear" w:color="auto" w:fill="F2F2F2" w:themeFill="background1" w:themeFillShade="F2"/>
            <w:vAlign w:val="center"/>
          </w:tcPr>
          <w:p w:rsidR="00596FFE" w:rsidRPr="00805C4C" w:rsidRDefault="00805C4C"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28.10</w:t>
            </w:r>
            <w:r w:rsidR="00596FFE" w:rsidRPr="00805C4C">
              <w:rPr>
                <w:rFonts w:ascii="Times New Roman" w:eastAsia="Times New Roman" w:hAnsi="Times New Roman" w:cs="Times New Roman"/>
                <w:sz w:val="24"/>
                <w:szCs w:val="24"/>
                <w:lang w:eastAsia="ar-SA"/>
              </w:rPr>
              <w:t>.22 Цена руб</w:t>
            </w:r>
            <w:r w:rsidRPr="00805C4C">
              <w:rPr>
                <w:rFonts w:ascii="Times New Roman" w:eastAsia="Times New Roman" w:hAnsi="Times New Roman" w:cs="Times New Roman"/>
                <w:sz w:val="24"/>
                <w:szCs w:val="24"/>
                <w:lang w:eastAsia="ar-SA"/>
              </w:rPr>
              <w:t>.</w:t>
            </w:r>
            <w:r w:rsidR="00596FFE" w:rsidRPr="00805C4C">
              <w:rPr>
                <w:rFonts w:ascii="Times New Roman" w:eastAsia="Times New Roman" w:hAnsi="Times New Roman" w:cs="Times New Roman"/>
                <w:sz w:val="24"/>
                <w:szCs w:val="24"/>
                <w:lang w:eastAsia="ar-SA"/>
              </w:rPr>
              <w:t>/л</w:t>
            </w:r>
          </w:p>
        </w:tc>
        <w:tc>
          <w:tcPr>
            <w:tcW w:w="1435" w:type="dxa"/>
            <w:shd w:val="clear" w:color="auto" w:fill="F2F2F2" w:themeFill="background1" w:themeFillShade="F2"/>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 xml:space="preserve">Изменение </w:t>
            </w:r>
            <w:r w:rsidR="00805C4C" w:rsidRPr="00805C4C">
              <w:rPr>
                <w:rFonts w:ascii="Times New Roman" w:eastAsia="Times New Roman" w:hAnsi="Times New Roman" w:cs="Times New Roman"/>
                <w:sz w:val="24"/>
                <w:szCs w:val="24"/>
                <w:lang w:eastAsia="ar-SA"/>
              </w:rPr>
              <w:t>28</w:t>
            </w:r>
            <w:r w:rsidRPr="00805C4C">
              <w:rPr>
                <w:rFonts w:ascii="Times New Roman" w:eastAsia="Times New Roman" w:hAnsi="Times New Roman" w:cs="Times New Roman"/>
                <w:sz w:val="24"/>
                <w:szCs w:val="24"/>
                <w:lang w:eastAsia="ar-SA"/>
              </w:rPr>
              <w:t>.</w:t>
            </w:r>
            <w:r w:rsidR="00805C4C" w:rsidRPr="00805C4C">
              <w:rPr>
                <w:rFonts w:ascii="Times New Roman" w:eastAsia="Times New Roman" w:hAnsi="Times New Roman" w:cs="Times New Roman"/>
                <w:sz w:val="24"/>
                <w:szCs w:val="24"/>
                <w:lang w:eastAsia="ar-SA"/>
              </w:rPr>
              <w:t>10</w:t>
            </w:r>
            <w:r w:rsidRPr="00805C4C">
              <w:rPr>
                <w:rFonts w:ascii="Times New Roman" w:eastAsia="Times New Roman" w:hAnsi="Times New Roman" w:cs="Times New Roman"/>
                <w:sz w:val="24"/>
                <w:szCs w:val="24"/>
                <w:lang w:eastAsia="ar-SA"/>
              </w:rPr>
              <w:t xml:space="preserve">.22 к </w:t>
            </w:r>
            <w:r w:rsidR="00805C4C" w:rsidRPr="00805C4C">
              <w:rPr>
                <w:rFonts w:ascii="Times New Roman" w:eastAsia="Times New Roman" w:hAnsi="Times New Roman" w:cs="Times New Roman"/>
                <w:sz w:val="24"/>
                <w:szCs w:val="24"/>
                <w:lang w:eastAsia="ar-SA"/>
              </w:rPr>
              <w:t>10</w:t>
            </w:r>
            <w:r w:rsidRPr="00805C4C">
              <w:rPr>
                <w:rFonts w:ascii="Times New Roman" w:eastAsia="Times New Roman" w:hAnsi="Times New Roman" w:cs="Times New Roman"/>
                <w:sz w:val="24"/>
                <w:szCs w:val="24"/>
                <w:lang w:eastAsia="ar-SA"/>
              </w:rPr>
              <w:t>.</w:t>
            </w:r>
            <w:r w:rsidR="00805C4C" w:rsidRPr="00805C4C">
              <w:rPr>
                <w:rFonts w:ascii="Times New Roman" w:eastAsia="Times New Roman" w:hAnsi="Times New Roman" w:cs="Times New Roman"/>
                <w:sz w:val="24"/>
                <w:szCs w:val="24"/>
                <w:lang w:eastAsia="ar-SA"/>
              </w:rPr>
              <w:t>01</w:t>
            </w:r>
            <w:r w:rsidRPr="00805C4C">
              <w:rPr>
                <w:rFonts w:ascii="Times New Roman" w:eastAsia="Times New Roman" w:hAnsi="Times New Roman" w:cs="Times New Roman"/>
                <w:sz w:val="24"/>
                <w:szCs w:val="24"/>
                <w:lang w:eastAsia="ar-SA"/>
              </w:rPr>
              <w:t>.2</w:t>
            </w:r>
            <w:r w:rsidR="00805C4C" w:rsidRPr="00805C4C">
              <w:rPr>
                <w:rFonts w:ascii="Times New Roman" w:eastAsia="Times New Roman" w:hAnsi="Times New Roman" w:cs="Times New Roman"/>
                <w:sz w:val="24"/>
                <w:szCs w:val="24"/>
                <w:lang w:eastAsia="ar-SA"/>
              </w:rPr>
              <w:t>2</w:t>
            </w:r>
            <w:r w:rsidRPr="00805C4C">
              <w:rPr>
                <w:rFonts w:ascii="Times New Roman" w:eastAsia="Times New Roman" w:hAnsi="Times New Roman" w:cs="Times New Roman"/>
                <w:sz w:val="24"/>
                <w:szCs w:val="24"/>
                <w:lang w:eastAsia="ar-SA"/>
              </w:rPr>
              <w:t>, руб</w:t>
            </w:r>
            <w:r w:rsidR="00805C4C" w:rsidRPr="00805C4C">
              <w:rPr>
                <w:rFonts w:ascii="Times New Roman" w:eastAsia="Times New Roman" w:hAnsi="Times New Roman" w:cs="Times New Roman"/>
                <w:sz w:val="24"/>
                <w:szCs w:val="24"/>
                <w:lang w:eastAsia="ar-SA"/>
              </w:rPr>
              <w:t>.</w:t>
            </w:r>
            <w:r w:rsidRPr="00805C4C">
              <w:rPr>
                <w:rFonts w:ascii="Times New Roman" w:eastAsia="Times New Roman" w:hAnsi="Times New Roman" w:cs="Times New Roman"/>
                <w:sz w:val="24"/>
                <w:szCs w:val="24"/>
                <w:lang w:eastAsia="ar-SA"/>
              </w:rPr>
              <w:t>/л</w:t>
            </w:r>
          </w:p>
        </w:tc>
        <w:tc>
          <w:tcPr>
            <w:tcW w:w="1342" w:type="dxa"/>
            <w:shd w:val="clear" w:color="auto" w:fill="F2F2F2" w:themeFill="background1" w:themeFillShade="F2"/>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 xml:space="preserve">Изменение </w:t>
            </w:r>
            <w:r w:rsidR="00805C4C" w:rsidRPr="00805C4C">
              <w:rPr>
                <w:rFonts w:ascii="Times New Roman" w:eastAsia="Times New Roman" w:hAnsi="Times New Roman" w:cs="Times New Roman"/>
                <w:sz w:val="24"/>
                <w:szCs w:val="24"/>
                <w:lang w:eastAsia="ar-SA"/>
              </w:rPr>
              <w:t>28</w:t>
            </w:r>
            <w:r w:rsidRPr="00805C4C">
              <w:rPr>
                <w:rFonts w:ascii="Times New Roman" w:eastAsia="Times New Roman" w:hAnsi="Times New Roman" w:cs="Times New Roman"/>
                <w:sz w:val="24"/>
                <w:szCs w:val="24"/>
                <w:lang w:eastAsia="ar-SA"/>
              </w:rPr>
              <w:t>.</w:t>
            </w:r>
            <w:r w:rsidR="00805C4C" w:rsidRPr="00805C4C">
              <w:rPr>
                <w:rFonts w:ascii="Times New Roman" w:eastAsia="Times New Roman" w:hAnsi="Times New Roman" w:cs="Times New Roman"/>
                <w:sz w:val="24"/>
                <w:szCs w:val="24"/>
                <w:lang w:eastAsia="ar-SA"/>
              </w:rPr>
              <w:t>10</w:t>
            </w:r>
            <w:r w:rsidRPr="00805C4C">
              <w:rPr>
                <w:rFonts w:ascii="Times New Roman" w:eastAsia="Times New Roman" w:hAnsi="Times New Roman" w:cs="Times New Roman"/>
                <w:sz w:val="24"/>
                <w:szCs w:val="24"/>
                <w:lang w:eastAsia="ar-SA"/>
              </w:rPr>
              <w:t xml:space="preserve">.22 к </w:t>
            </w:r>
            <w:r w:rsidR="00805C4C" w:rsidRPr="00805C4C">
              <w:rPr>
                <w:rFonts w:ascii="Times New Roman" w:eastAsia="Times New Roman" w:hAnsi="Times New Roman" w:cs="Times New Roman"/>
                <w:sz w:val="24"/>
                <w:szCs w:val="24"/>
                <w:lang w:eastAsia="ar-SA"/>
              </w:rPr>
              <w:t>10</w:t>
            </w:r>
            <w:r w:rsidRPr="00805C4C">
              <w:rPr>
                <w:rFonts w:ascii="Times New Roman" w:eastAsia="Times New Roman" w:hAnsi="Times New Roman" w:cs="Times New Roman"/>
                <w:sz w:val="24"/>
                <w:szCs w:val="24"/>
                <w:lang w:eastAsia="ar-SA"/>
              </w:rPr>
              <w:t>.</w:t>
            </w:r>
            <w:r w:rsidR="00805C4C" w:rsidRPr="00805C4C">
              <w:rPr>
                <w:rFonts w:ascii="Times New Roman" w:eastAsia="Times New Roman" w:hAnsi="Times New Roman" w:cs="Times New Roman"/>
                <w:sz w:val="24"/>
                <w:szCs w:val="24"/>
                <w:lang w:eastAsia="ar-SA"/>
              </w:rPr>
              <w:t>01.22</w:t>
            </w:r>
            <w:r w:rsidRPr="00805C4C">
              <w:rPr>
                <w:rFonts w:ascii="Times New Roman" w:eastAsia="Times New Roman" w:hAnsi="Times New Roman" w:cs="Times New Roman"/>
                <w:sz w:val="24"/>
                <w:szCs w:val="24"/>
                <w:lang w:eastAsia="ar-SA"/>
              </w:rPr>
              <w:t>, %</w:t>
            </w:r>
          </w:p>
        </w:tc>
      </w:tr>
      <w:tr w:rsidR="00596FFE" w:rsidRPr="00596FFE" w:rsidTr="00937EA4">
        <w:trPr>
          <w:trHeight w:val="359"/>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1</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92</w:t>
            </w:r>
          </w:p>
        </w:tc>
        <w:tc>
          <w:tcPr>
            <w:tcW w:w="3584"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АО "Л</w:t>
            </w:r>
            <w:r w:rsidR="00D60774" w:rsidRPr="00805C4C">
              <w:rPr>
                <w:rFonts w:ascii="Times New Roman" w:eastAsia="Times New Roman" w:hAnsi="Times New Roman" w:cs="Times New Roman"/>
                <w:sz w:val="24"/>
                <w:szCs w:val="24"/>
                <w:lang w:eastAsia="ar-SA"/>
              </w:rPr>
              <w:t>ипецкнефтепродукт</w:t>
            </w:r>
            <w:r w:rsidRPr="00805C4C">
              <w:rPr>
                <w:rFonts w:ascii="Times New Roman" w:eastAsia="Times New Roman" w:hAnsi="Times New Roman" w:cs="Times New Roman"/>
                <w:sz w:val="24"/>
                <w:szCs w:val="24"/>
                <w:lang w:eastAsia="ar-SA"/>
              </w:rPr>
              <w:t>"</w:t>
            </w:r>
          </w:p>
        </w:tc>
        <w:tc>
          <w:tcPr>
            <w:tcW w:w="1126" w:type="dxa"/>
            <w:shd w:val="clear" w:color="auto" w:fill="auto"/>
            <w:vAlign w:val="center"/>
            <w:hideMark/>
          </w:tcPr>
          <w:p w:rsidR="00596FFE" w:rsidRPr="00805C4C" w:rsidRDefault="00596FFE"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47,</w:t>
            </w:r>
            <w:r w:rsidR="00FF229E">
              <w:rPr>
                <w:rFonts w:ascii="Times New Roman" w:eastAsia="Times New Roman" w:hAnsi="Times New Roman" w:cs="Times New Roman"/>
                <w:sz w:val="24"/>
                <w:szCs w:val="24"/>
                <w:lang w:eastAsia="ar-SA"/>
              </w:rPr>
              <w:t>4</w:t>
            </w:r>
            <w:r w:rsidRPr="00805C4C">
              <w:rPr>
                <w:rFonts w:ascii="Times New Roman" w:eastAsia="Times New Roman" w:hAnsi="Times New Roman" w:cs="Times New Roman"/>
                <w:sz w:val="24"/>
                <w:szCs w:val="24"/>
                <w:lang w:eastAsia="ar-SA"/>
              </w:rPr>
              <w:t>0</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47,10</w:t>
            </w:r>
          </w:p>
        </w:tc>
        <w:tc>
          <w:tcPr>
            <w:tcW w:w="1435" w:type="dxa"/>
            <w:shd w:val="clear" w:color="auto" w:fill="auto"/>
            <w:vAlign w:val="center"/>
          </w:tcPr>
          <w:p w:rsidR="00596FFE" w:rsidRPr="00805C4C" w:rsidRDefault="00FF229E" w:rsidP="00FF22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596FFE" w:rsidRPr="00805C4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3</w:t>
            </w:r>
          </w:p>
        </w:tc>
        <w:tc>
          <w:tcPr>
            <w:tcW w:w="1342" w:type="dxa"/>
            <w:shd w:val="clear" w:color="auto" w:fill="auto"/>
            <w:vAlign w:val="center"/>
          </w:tcPr>
          <w:p w:rsidR="00596FFE" w:rsidRPr="00805C4C" w:rsidRDefault="00FF229E" w:rsidP="00FF22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596FFE" w:rsidRPr="00805C4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6</w:t>
            </w:r>
          </w:p>
        </w:tc>
      </w:tr>
      <w:tr w:rsidR="00D60774" w:rsidRPr="00596FFE" w:rsidTr="00937EA4">
        <w:trPr>
          <w:trHeight w:val="353"/>
        </w:trPr>
        <w:tc>
          <w:tcPr>
            <w:tcW w:w="567" w:type="dxa"/>
            <w:shd w:val="clear" w:color="auto" w:fill="auto"/>
            <w:hideMark/>
          </w:tcPr>
          <w:p w:rsidR="00D60774" w:rsidRPr="00805C4C" w:rsidRDefault="00D60774"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2</w:t>
            </w:r>
          </w:p>
        </w:tc>
        <w:tc>
          <w:tcPr>
            <w:tcW w:w="993" w:type="dxa"/>
            <w:shd w:val="clear" w:color="auto" w:fill="auto"/>
            <w:hideMark/>
          </w:tcPr>
          <w:p w:rsidR="00D60774" w:rsidRPr="00805C4C" w:rsidRDefault="00D60774"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95</w:t>
            </w:r>
          </w:p>
        </w:tc>
        <w:tc>
          <w:tcPr>
            <w:tcW w:w="3584" w:type="dxa"/>
            <w:shd w:val="clear" w:color="auto" w:fill="auto"/>
            <w:hideMark/>
          </w:tcPr>
          <w:p w:rsidR="00D60774" w:rsidRDefault="00D60774">
            <w:r w:rsidRPr="0042747E">
              <w:rPr>
                <w:rFonts w:ascii="Times New Roman" w:eastAsia="Times New Roman" w:hAnsi="Times New Roman" w:cs="Times New Roman"/>
                <w:sz w:val="24"/>
                <w:szCs w:val="24"/>
                <w:lang w:eastAsia="ar-SA"/>
              </w:rPr>
              <w:t>АО "Липецкнефтепродукт"</w:t>
            </w:r>
          </w:p>
        </w:tc>
        <w:tc>
          <w:tcPr>
            <w:tcW w:w="1126" w:type="dxa"/>
            <w:shd w:val="clear" w:color="auto" w:fill="auto"/>
            <w:vAlign w:val="center"/>
            <w:hideMark/>
          </w:tcPr>
          <w:p w:rsidR="00D60774" w:rsidRPr="00805C4C" w:rsidRDefault="00D60774"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51,</w:t>
            </w:r>
            <w:r>
              <w:rPr>
                <w:rFonts w:ascii="Times New Roman" w:eastAsia="Times New Roman" w:hAnsi="Times New Roman" w:cs="Times New Roman"/>
                <w:sz w:val="24"/>
                <w:szCs w:val="24"/>
                <w:lang w:eastAsia="ar-SA"/>
              </w:rPr>
              <w:t>3</w:t>
            </w:r>
            <w:r w:rsidRPr="00805C4C">
              <w:rPr>
                <w:rFonts w:ascii="Times New Roman" w:eastAsia="Times New Roman" w:hAnsi="Times New Roman" w:cs="Times New Roman"/>
                <w:sz w:val="24"/>
                <w:szCs w:val="24"/>
                <w:lang w:eastAsia="ar-SA"/>
              </w:rPr>
              <w:t>0</w:t>
            </w:r>
          </w:p>
        </w:tc>
        <w:tc>
          <w:tcPr>
            <w:tcW w:w="1126" w:type="dxa"/>
            <w:shd w:val="clear" w:color="auto" w:fill="auto"/>
            <w:vAlign w:val="center"/>
          </w:tcPr>
          <w:p w:rsidR="00D60774" w:rsidRPr="00805C4C" w:rsidRDefault="00D60774"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51,30</w:t>
            </w:r>
          </w:p>
        </w:tc>
        <w:tc>
          <w:tcPr>
            <w:tcW w:w="1435" w:type="dxa"/>
            <w:shd w:val="clear" w:color="auto" w:fill="auto"/>
            <w:vAlign w:val="center"/>
          </w:tcPr>
          <w:p w:rsidR="00D60774" w:rsidRPr="00805C4C" w:rsidRDefault="00D60774" w:rsidP="00805C4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342" w:type="dxa"/>
            <w:shd w:val="clear" w:color="auto" w:fill="auto"/>
            <w:vAlign w:val="center"/>
          </w:tcPr>
          <w:p w:rsidR="00D60774" w:rsidRPr="00805C4C" w:rsidRDefault="00D60774" w:rsidP="00805C4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D60774" w:rsidRPr="00596FFE" w:rsidTr="00937EA4">
        <w:trPr>
          <w:trHeight w:val="375"/>
        </w:trPr>
        <w:tc>
          <w:tcPr>
            <w:tcW w:w="567" w:type="dxa"/>
            <w:shd w:val="clear" w:color="auto" w:fill="auto"/>
            <w:hideMark/>
          </w:tcPr>
          <w:p w:rsidR="00D60774" w:rsidRPr="00805C4C" w:rsidRDefault="00D60774"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3</w:t>
            </w:r>
          </w:p>
        </w:tc>
        <w:tc>
          <w:tcPr>
            <w:tcW w:w="993" w:type="dxa"/>
            <w:shd w:val="clear" w:color="auto" w:fill="auto"/>
            <w:hideMark/>
          </w:tcPr>
          <w:p w:rsidR="00D60774" w:rsidRPr="00805C4C" w:rsidRDefault="00D60774"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ДТ летнее</w:t>
            </w:r>
          </w:p>
        </w:tc>
        <w:tc>
          <w:tcPr>
            <w:tcW w:w="3584" w:type="dxa"/>
            <w:shd w:val="clear" w:color="auto" w:fill="auto"/>
            <w:hideMark/>
          </w:tcPr>
          <w:p w:rsidR="00D60774" w:rsidRDefault="00D60774">
            <w:r w:rsidRPr="0042747E">
              <w:rPr>
                <w:rFonts w:ascii="Times New Roman" w:eastAsia="Times New Roman" w:hAnsi="Times New Roman" w:cs="Times New Roman"/>
                <w:sz w:val="24"/>
                <w:szCs w:val="24"/>
                <w:lang w:eastAsia="ar-SA"/>
              </w:rPr>
              <w:t>АО "Липецкнефтепродукт"</w:t>
            </w:r>
          </w:p>
        </w:tc>
        <w:tc>
          <w:tcPr>
            <w:tcW w:w="1126" w:type="dxa"/>
            <w:shd w:val="clear" w:color="auto" w:fill="auto"/>
            <w:vAlign w:val="center"/>
            <w:hideMark/>
          </w:tcPr>
          <w:p w:rsidR="00D60774" w:rsidRPr="00805C4C" w:rsidRDefault="00D60774"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50,30</w:t>
            </w:r>
          </w:p>
        </w:tc>
        <w:tc>
          <w:tcPr>
            <w:tcW w:w="1126" w:type="dxa"/>
            <w:shd w:val="clear" w:color="auto" w:fill="auto"/>
            <w:vAlign w:val="center"/>
          </w:tcPr>
          <w:p w:rsidR="00D60774" w:rsidRPr="00805C4C" w:rsidRDefault="00D60774"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2</w:t>
            </w:r>
            <w:r w:rsidRPr="00805C4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8</w:t>
            </w:r>
            <w:r w:rsidRPr="00805C4C">
              <w:rPr>
                <w:rFonts w:ascii="Times New Roman" w:eastAsia="Times New Roman" w:hAnsi="Times New Roman" w:cs="Times New Roman"/>
                <w:sz w:val="24"/>
                <w:szCs w:val="24"/>
                <w:lang w:eastAsia="ar-SA"/>
              </w:rPr>
              <w:t>0</w:t>
            </w:r>
          </w:p>
        </w:tc>
        <w:tc>
          <w:tcPr>
            <w:tcW w:w="1435" w:type="dxa"/>
            <w:shd w:val="clear" w:color="auto" w:fill="auto"/>
            <w:vAlign w:val="center"/>
          </w:tcPr>
          <w:p w:rsidR="00D60774" w:rsidRPr="00805C4C" w:rsidRDefault="00D60774" w:rsidP="00805C4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1342" w:type="dxa"/>
            <w:shd w:val="clear" w:color="auto" w:fill="auto"/>
            <w:vAlign w:val="center"/>
          </w:tcPr>
          <w:p w:rsidR="00D60774" w:rsidRPr="00805C4C" w:rsidRDefault="00D60774" w:rsidP="00805C4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r>
      <w:tr w:rsidR="00596FFE" w:rsidRPr="00596FFE" w:rsidTr="00937EA4">
        <w:trPr>
          <w:trHeight w:val="511"/>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4</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ДТ зимнее</w:t>
            </w:r>
          </w:p>
        </w:tc>
        <w:tc>
          <w:tcPr>
            <w:tcW w:w="3584" w:type="dxa"/>
            <w:shd w:val="clear" w:color="auto" w:fill="auto"/>
            <w:hideMark/>
          </w:tcPr>
          <w:p w:rsidR="00596FFE" w:rsidRPr="00805C4C" w:rsidRDefault="00D60774"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АО "Липецкнефтепродукт"</w:t>
            </w:r>
          </w:p>
        </w:tc>
        <w:tc>
          <w:tcPr>
            <w:tcW w:w="1126" w:type="dxa"/>
            <w:shd w:val="clear" w:color="auto" w:fill="auto"/>
            <w:vAlign w:val="center"/>
            <w:hideMark/>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52,10</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435"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342"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r>
      <w:tr w:rsidR="00596FFE" w:rsidRPr="00596FFE" w:rsidTr="00937EA4">
        <w:trPr>
          <w:trHeight w:val="413"/>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92</w:t>
            </w:r>
          </w:p>
        </w:tc>
        <w:tc>
          <w:tcPr>
            <w:tcW w:w="3584"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"ГНП сеть"</w:t>
            </w:r>
          </w:p>
        </w:tc>
        <w:tc>
          <w:tcPr>
            <w:tcW w:w="1126" w:type="dxa"/>
            <w:shd w:val="clear" w:color="auto" w:fill="auto"/>
            <w:vAlign w:val="center"/>
            <w:hideMark/>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47,95</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46,95</w:t>
            </w:r>
          </w:p>
        </w:tc>
        <w:tc>
          <w:tcPr>
            <w:tcW w:w="1435"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-1,0</w:t>
            </w:r>
          </w:p>
        </w:tc>
        <w:tc>
          <w:tcPr>
            <w:tcW w:w="1342"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-2,1</w:t>
            </w:r>
          </w:p>
        </w:tc>
      </w:tr>
      <w:tr w:rsidR="00596FFE" w:rsidRPr="00596FFE" w:rsidTr="00937EA4">
        <w:trPr>
          <w:trHeight w:val="403"/>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6</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95</w:t>
            </w:r>
          </w:p>
        </w:tc>
        <w:tc>
          <w:tcPr>
            <w:tcW w:w="3584"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"ГНП сеть"</w:t>
            </w:r>
          </w:p>
        </w:tc>
        <w:tc>
          <w:tcPr>
            <w:tcW w:w="1126" w:type="dxa"/>
            <w:shd w:val="clear" w:color="auto" w:fill="auto"/>
            <w:vAlign w:val="center"/>
            <w:hideMark/>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52,11</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51,91</w:t>
            </w:r>
          </w:p>
        </w:tc>
        <w:tc>
          <w:tcPr>
            <w:tcW w:w="1435"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-0,2</w:t>
            </w:r>
          </w:p>
        </w:tc>
        <w:tc>
          <w:tcPr>
            <w:tcW w:w="1342"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-0,4</w:t>
            </w:r>
          </w:p>
        </w:tc>
      </w:tr>
      <w:tr w:rsidR="00596FFE" w:rsidRPr="00596FFE" w:rsidTr="00937EA4">
        <w:trPr>
          <w:trHeight w:val="286"/>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7</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ДТ летнее</w:t>
            </w:r>
          </w:p>
        </w:tc>
        <w:tc>
          <w:tcPr>
            <w:tcW w:w="3584"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"ГНП сеть"</w:t>
            </w:r>
          </w:p>
        </w:tc>
        <w:tc>
          <w:tcPr>
            <w:tcW w:w="1126" w:type="dxa"/>
            <w:shd w:val="clear" w:color="auto" w:fill="auto"/>
            <w:vAlign w:val="center"/>
            <w:hideMark/>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w:t>
            </w:r>
          </w:p>
        </w:tc>
        <w:tc>
          <w:tcPr>
            <w:tcW w:w="1126" w:type="dxa"/>
            <w:shd w:val="clear" w:color="auto" w:fill="auto"/>
            <w:vAlign w:val="center"/>
          </w:tcPr>
          <w:p w:rsidR="00596FFE" w:rsidRPr="00805C4C" w:rsidRDefault="00FF229E" w:rsidP="00805C4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53,72</w:t>
            </w:r>
          </w:p>
        </w:tc>
        <w:tc>
          <w:tcPr>
            <w:tcW w:w="1435"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342"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r>
      <w:tr w:rsidR="00596FFE" w:rsidRPr="00596FFE" w:rsidTr="00937EA4">
        <w:trPr>
          <w:trHeight w:val="144"/>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8</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ДТ зимнее</w:t>
            </w:r>
          </w:p>
        </w:tc>
        <w:tc>
          <w:tcPr>
            <w:tcW w:w="3584"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"ГНП сеть"</w:t>
            </w:r>
          </w:p>
        </w:tc>
        <w:tc>
          <w:tcPr>
            <w:tcW w:w="1126" w:type="dxa"/>
            <w:shd w:val="clear" w:color="auto" w:fill="auto"/>
            <w:vAlign w:val="center"/>
            <w:hideMark/>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52,22</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435"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342"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r>
      <w:tr w:rsidR="00596FFE" w:rsidRPr="00596FFE" w:rsidTr="00937EA4">
        <w:trPr>
          <w:trHeight w:val="422"/>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9</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92</w:t>
            </w:r>
          </w:p>
        </w:tc>
        <w:tc>
          <w:tcPr>
            <w:tcW w:w="3584"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"ЛУКОЙЛ-Ц</w:t>
            </w:r>
            <w:r w:rsidR="00D60774" w:rsidRPr="00805C4C">
              <w:rPr>
                <w:rFonts w:ascii="Times New Roman" w:eastAsia="Times New Roman" w:hAnsi="Times New Roman" w:cs="Times New Roman"/>
                <w:sz w:val="24"/>
                <w:szCs w:val="24"/>
                <w:lang w:eastAsia="ar-SA"/>
              </w:rPr>
              <w:t>ентрнефтепродукт</w:t>
            </w:r>
            <w:r w:rsidRPr="00805C4C">
              <w:rPr>
                <w:rFonts w:ascii="Times New Roman" w:eastAsia="Times New Roman" w:hAnsi="Times New Roman" w:cs="Times New Roman"/>
                <w:sz w:val="24"/>
                <w:szCs w:val="24"/>
                <w:lang w:eastAsia="ar-SA"/>
              </w:rPr>
              <w:t>"</w:t>
            </w:r>
          </w:p>
        </w:tc>
        <w:tc>
          <w:tcPr>
            <w:tcW w:w="1126" w:type="dxa"/>
            <w:shd w:val="clear" w:color="auto" w:fill="auto"/>
            <w:vAlign w:val="center"/>
            <w:hideMark/>
          </w:tcPr>
          <w:p w:rsidR="00596FFE" w:rsidRPr="00805C4C" w:rsidRDefault="00FF229E" w:rsidP="00805C4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49,11</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48,86</w:t>
            </w:r>
          </w:p>
        </w:tc>
        <w:tc>
          <w:tcPr>
            <w:tcW w:w="1435" w:type="dxa"/>
            <w:shd w:val="clear" w:color="auto" w:fill="auto"/>
            <w:vAlign w:val="center"/>
          </w:tcPr>
          <w:p w:rsidR="00596FFE" w:rsidRPr="00805C4C" w:rsidRDefault="00596FFE"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-0,</w:t>
            </w:r>
            <w:r w:rsidR="00FF229E">
              <w:rPr>
                <w:rFonts w:ascii="Times New Roman" w:eastAsia="Times New Roman" w:hAnsi="Times New Roman" w:cs="Times New Roman"/>
                <w:sz w:val="24"/>
                <w:szCs w:val="24"/>
                <w:lang w:eastAsia="ar-SA"/>
              </w:rPr>
              <w:t>25</w:t>
            </w:r>
          </w:p>
        </w:tc>
        <w:tc>
          <w:tcPr>
            <w:tcW w:w="1342" w:type="dxa"/>
            <w:shd w:val="clear" w:color="auto" w:fill="auto"/>
            <w:vAlign w:val="center"/>
          </w:tcPr>
          <w:p w:rsidR="00596FFE" w:rsidRPr="00805C4C" w:rsidRDefault="00596FFE"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-0,</w:t>
            </w:r>
            <w:r w:rsidR="00FF229E">
              <w:rPr>
                <w:rFonts w:ascii="Times New Roman" w:eastAsia="Times New Roman" w:hAnsi="Times New Roman" w:cs="Times New Roman"/>
                <w:sz w:val="24"/>
                <w:szCs w:val="24"/>
                <w:lang w:eastAsia="ar-SA"/>
              </w:rPr>
              <w:t>5</w:t>
            </w:r>
          </w:p>
        </w:tc>
      </w:tr>
      <w:tr w:rsidR="00596FFE" w:rsidRPr="00596FFE" w:rsidTr="00937EA4">
        <w:trPr>
          <w:trHeight w:val="572"/>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10</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95</w:t>
            </w:r>
          </w:p>
        </w:tc>
        <w:tc>
          <w:tcPr>
            <w:tcW w:w="3584" w:type="dxa"/>
            <w:shd w:val="clear" w:color="auto" w:fill="auto"/>
            <w:hideMark/>
          </w:tcPr>
          <w:p w:rsidR="00596FFE" w:rsidRPr="00805C4C" w:rsidRDefault="00D60774"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"ЛУКОЙЛ-Центрнефтепродукт"</w:t>
            </w:r>
          </w:p>
        </w:tc>
        <w:tc>
          <w:tcPr>
            <w:tcW w:w="1126" w:type="dxa"/>
            <w:shd w:val="clear" w:color="auto" w:fill="auto"/>
            <w:vAlign w:val="center"/>
            <w:hideMark/>
          </w:tcPr>
          <w:p w:rsidR="00596FFE" w:rsidRPr="00805C4C" w:rsidRDefault="00596FFE"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52,</w:t>
            </w:r>
            <w:r w:rsidR="00FF229E">
              <w:rPr>
                <w:rFonts w:ascii="Times New Roman" w:eastAsia="Times New Roman" w:hAnsi="Times New Roman" w:cs="Times New Roman"/>
                <w:sz w:val="24"/>
                <w:szCs w:val="24"/>
                <w:lang w:eastAsia="ar-SA"/>
              </w:rPr>
              <w:t>9</w:t>
            </w:r>
            <w:r w:rsidRPr="00805C4C">
              <w:rPr>
                <w:rFonts w:ascii="Times New Roman" w:eastAsia="Times New Roman" w:hAnsi="Times New Roman" w:cs="Times New Roman"/>
                <w:sz w:val="24"/>
                <w:szCs w:val="24"/>
                <w:lang w:eastAsia="ar-SA"/>
              </w:rPr>
              <w:t>8</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53,38</w:t>
            </w:r>
          </w:p>
        </w:tc>
        <w:tc>
          <w:tcPr>
            <w:tcW w:w="1435" w:type="dxa"/>
            <w:shd w:val="clear" w:color="auto" w:fill="auto"/>
            <w:vAlign w:val="center"/>
          </w:tcPr>
          <w:p w:rsidR="00596FFE" w:rsidRPr="00805C4C" w:rsidRDefault="00FF229E" w:rsidP="00FF22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w:t>
            </w:r>
          </w:p>
        </w:tc>
        <w:tc>
          <w:tcPr>
            <w:tcW w:w="1342" w:type="dxa"/>
            <w:shd w:val="clear" w:color="auto" w:fill="auto"/>
            <w:vAlign w:val="center"/>
          </w:tcPr>
          <w:p w:rsidR="00596FFE" w:rsidRPr="00805C4C" w:rsidRDefault="00FF229E" w:rsidP="00FF22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0,8</w:t>
            </w:r>
          </w:p>
        </w:tc>
      </w:tr>
      <w:tr w:rsidR="00596FFE" w:rsidRPr="00596FFE" w:rsidTr="00937EA4">
        <w:trPr>
          <w:trHeight w:val="268"/>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11</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ДТ летнее</w:t>
            </w:r>
          </w:p>
        </w:tc>
        <w:tc>
          <w:tcPr>
            <w:tcW w:w="3584" w:type="dxa"/>
            <w:shd w:val="clear" w:color="auto" w:fill="auto"/>
            <w:hideMark/>
          </w:tcPr>
          <w:p w:rsidR="00596FFE" w:rsidRPr="00805C4C" w:rsidRDefault="00D60774"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"ЛУКОЙЛ-Центрнефтепродукт"</w:t>
            </w:r>
          </w:p>
        </w:tc>
        <w:tc>
          <w:tcPr>
            <w:tcW w:w="1126" w:type="dxa"/>
            <w:shd w:val="clear" w:color="auto" w:fill="auto"/>
            <w:vAlign w:val="center"/>
            <w:hideMark/>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w:t>
            </w:r>
          </w:p>
        </w:tc>
        <w:tc>
          <w:tcPr>
            <w:tcW w:w="1126" w:type="dxa"/>
            <w:shd w:val="clear" w:color="auto" w:fill="auto"/>
            <w:vAlign w:val="center"/>
          </w:tcPr>
          <w:p w:rsidR="00596FFE" w:rsidRPr="00805C4C" w:rsidRDefault="00596FFE"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54,</w:t>
            </w:r>
            <w:r w:rsidR="00FF229E">
              <w:rPr>
                <w:rFonts w:ascii="Times New Roman" w:eastAsia="Times New Roman" w:hAnsi="Times New Roman" w:cs="Times New Roman"/>
                <w:sz w:val="24"/>
                <w:szCs w:val="24"/>
                <w:lang w:eastAsia="ar-SA"/>
              </w:rPr>
              <w:t>3</w:t>
            </w:r>
            <w:r w:rsidRPr="00805C4C">
              <w:rPr>
                <w:rFonts w:ascii="Times New Roman" w:eastAsia="Times New Roman" w:hAnsi="Times New Roman" w:cs="Times New Roman"/>
                <w:sz w:val="24"/>
                <w:szCs w:val="24"/>
                <w:lang w:eastAsia="ar-SA"/>
              </w:rPr>
              <w:t>0</w:t>
            </w:r>
          </w:p>
        </w:tc>
        <w:tc>
          <w:tcPr>
            <w:tcW w:w="1435"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342"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r>
      <w:tr w:rsidR="00596FFE" w:rsidRPr="00596FFE" w:rsidTr="00937EA4">
        <w:trPr>
          <w:trHeight w:val="275"/>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12</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ДТ зимнее</w:t>
            </w:r>
          </w:p>
        </w:tc>
        <w:tc>
          <w:tcPr>
            <w:tcW w:w="3584" w:type="dxa"/>
            <w:shd w:val="clear" w:color="auto" w:fill="auto"/>
            <w:hideMark/>
          </w:tcPr>
          <w:p w:rsidR="00596FFE" w:rsidRPr="00805C4C" w:rsidRDefault="00D60774"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"ЛУКОЙЛ-Центрнефтепродукт"</w:t>
            </w:r>
          </w:p>
        </w:tc>
        <w:tc>
          <w:tcPr>
            <w:tcW w:w="1126" w:type="dxa"/>
            <w:shd w:val="clear" w:color="auto" w:fill="auto"/>
            <w:vAlign w:val="center"/>
            <w:hideMark/>
          </w:tcPr>
          <w:p w:rsidR="00596FFE" w:rsidRPr="00805C4C" w:rsidRDefault="00596FFE"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52,</w:t>
            </w:r>
            <w:r w:rsidR="00FF229E">
              <w:rPr>
                <w:rFonts w:ascii="Times New Roman" w:eastAsia="Times New Roman" w:hAnsi="Times New Roman" w:cs="Times New Roman"/>
                <w:sz w:val="24"/>
                <w:szCs w:val="24"/>
                <w:lang w:eastAsia="ar-SA"/>
              </w:rPr>
              <w:t>8</w:t>
            </w:r>
            <w:r w:rsidRPr="00805C4C">
              <w:rPr>
                <w:rFonts w:ascii="Times New Roman" w:eastAsia="Times New Roman" w:hAnsi="Times New Roman" w:cs="Times New Roman"/>
                <w:sz w:val="24"/>
                <w:szCs w:val="24"/>
                <w:lang w:eastAsia="ar-SA"/>
              </w:rPr>
              <w:t>9</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435"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342"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r>
    </w:tbl>
    <w:p w:rsidR="00596FFE" w:rsidRPr="005E4F07" w:rsidRDefault="00596FFE" w:rsidP="00596FFE">
      <w:pPr>
        <w:spacing w:after="0" w:line="240" w:lineRule="auto"/>
        <w:jc w:val="both"/>
        <w:rPr>
          <w:rFonts w:ascii="Times New Roman" w:eastAsia="Times New Roman" w:hAnsi="Times New Roman" w:cs="Times New Roman"/>
          <w:color w:val="000000" w:themeColor="text1"/>
          <w:sz w:val="26"/>
          <w:szCs w:val="26"/>
          <w:lang w:eastAsia="ru-RU"/>
        </w:rPr>
      </w:pP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За прошедший период 2022 года цена на автомобильные бензины марки АИ-92 снизилась на -3,2%, АИ-95 выросла на +0,4%, на фоне изменения закупочных цен.</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За 2021 год цена на автомобильные бензины марок АИ-92 выросла порядка на 7,7%, АИ-95 – на 7,9%. В то время как в 2021 году закупочные цены выросли в среднем на 16,5% и 15% и в конце года имели тенденцию к снижению.</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val="x-none" w:eastAsia="ru-RU"/>
        </w:rPr>
        <w:t>Хозяйствующие субъекты, за исключением предусмотренных законодательством Российской Федерации</w:t>
      </w:r>
      <w:r w:rsidRPr="005E4F07">
        <w:rPr>
          <w:rFonts w:ascii="Times New Roman" w:eastAsia="Times New Roman" w:hAnsi="Times New Roman" w:cs="Times New Roman"/>
          <w:color w:val="000000" w:themeColor="text1"/>
          <w:sz w:val="26"/>
          <w:szCs w:val="26"/>
          <w:lang w:eastAsia="ru-RU"/>
        </w:rPr>
        <w:t> случаев</w:t>
      </w:r>
      <w:r w:rsidRPr="005E4F07">
        <w:rPr>
          <w:rFonts w:ascii="Times New Roman" w:eastAsia="Times New Roman" w:hAnsi="Times New Roman" w:cs="Times New Roman"/>
          <w:color w:val="000000" w:themeColor="text1"/>
          <w:sz w:val="26"/>
          <w:szCs w:val="26"/>
          <w:lang w:val="x-none" w:eastAsia="ru-RU"/>
        </w:rPr>
        <w:t>, не ограничены в праве по своему усмотрению формировать цены на производимый (реализуемый) товар.</w:t>
      </w:r>
    </w:p>
    <w:p w:rsidR="00C21F1C" w:rsidRPr="005E4F07" w:rsidRDefault="00C21F1C"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val="x-none" w:eastAsia="ru-RU"/>
        </w:rPr>
        <w:t>Вместе с тем</w:t>
      </w:r>
      <w:r w:rsidRPr="005E4F07">
        <w:rPr>
          <w:rFonts w:ascii="Times New Roman" w:eastAsia="Times New Roman" w:hAnsi="Times New Roman" w:cs="Times New Roman"/>
          <w:color w:val="000000" w:themeColor="text1"/>
          <w:sz w:val="26"/>
          <w:szCs w:val="26"/>
          <w:lang w:eastAsia="ru-RU"/>
        </w:rPr>
        <w:t>, частью</w:t>
      </w:r>
      <w:r w:rsidRPr="005E4F07">
        <w:rPr>
          <w:rFonts w:ascii="Times New Roman" w:eastAsia="Times New Roman" w:hAnsi="Times New Roman" w:cs="Times New Roman"/>
          <w:color w:val="000000" w:themeColor="text1"/>
          <w:sz w:val="26"/>
          <w:szCs w:val="26"/>
          <w:lang w:val="x-none" w:eastAsia="ru-RU"/>
        </w:rPr>
        <w:t>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596FFE" w:rsidRPr="005E4F07" w:rsidRDefault="00C21F1C"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При этом сам факт наличия у компаний доминирующего положения не рассматривается, как противоправное действие и не считается негативным явлением. Антимонопольный орган преследуют именно злоупотребление доминирующим положением и рыночной властью.</w:t>
      </w:r>
      <w:r w:rsidR="00596FFE" w:rsidRPr="005E4F07">
        <w:rPr>
          <w:rFonts w:ascii="Times New Roman" w:eastAsia="Times New Roman" w:hAnsi="Times New Roman" w:cs="Times New Roman"/>
          <w:color w:val="000000" w:themeColor="text1"/>
          <w:sz w:val="26"/>
          <w:szCs w:val="26"/>
          <w:lang w:eastAsia="ru-RU"/>
        </w:rPr>
        <w:t xml:space="preserve"> В настоящий момент у Липецкого УФАС России отсутствуют основания для возбуждения дела о нарушении антимонопольного законодательства в отношении указанных компаний.</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При этом по данным Росстата средняя цена бензина на АЗС выросла с начала года к </w:t>
      </w:r>
      <w:r w:rsidR="005E4F07" w:rsidRPr="005E4F07">
        <w:rPr>
          <w:rFonts w:ascii="Times New Roman" w:eastAsia="Times New Roman" w:hAnsi="Times New Roman" w:cs="Times New Roman"/>
          <w:color w:val="000000" w:themeColor="text1"/>
          <w:sz w:val="26"/>
          <w:szCs w:val="26"/>
          <w:lang w:eastAsia="ru-RU"/>
        </w:rPr>
        <w:t>26 октября</w:t>
      </w:r>
      <w:r w:rsidRPr="005E4F07">
        <w:rPr>
          <w:rFonts w:ascii="Times New Roman" w:eastAsia="Times New Roman" w:hAnsi="Times New Roman" w:cs="Times New Roman"/>
          <w:color w:val="000000" w:themeColor="text1"/>
          <w:sz w:val="26"/>
          <w:szCs w:val="26"/>
          <w:lang w:eastAsia="ru-RU"/>
        </w:rPr>
        <w:t xml:space="preserve"> лишь на </w:t>
      </w:r>
      <w:r w:rsidR="005E4F07" w:rsidRPr="005E4F07">
        <w:rPr>
          <w:rFonts w:ascii="Times New Roman" w:eastAsia="Times New Roman" w:hAnsi="Times New Roman" w:cs="Times New Roman"/>
          <w:color w:val="000000" w:themeColor="text1"/>
          <w:sz w:val="26"/>
          <w:szCs w:val="26"/>
          <w:lang w:eastAsia="ru-RU"/>
        </w:rPr>
        <w:t>3,3</w:t>
      </w:r>
      <w:r w:rsidRPr="005E4F07">
        <w:rPr>
          <w:rFonts w:ascii="Times New Roman" w:eastAsia="Times New Roman" w:hAnsi="Times New Roman" w:cs="Times New Roman"/>
          <w:color w:val="000000" w:themeColor="text1"/>
          <w:sz w:val="26"/>
          <w:szCs w:val="26"/>
          <w:lang w:eastAsia="ru-RU"/>
        </w:rPr>
        <w:t>% при инфляции 10,</w:t>
      </w:r>
      <w:r w:rsidR="00D60774" w:rsidRPr="005E4F07">
        <w:rPr>
          <w:rFonts w:ascii="Times New Roman" w:eastAsia="Times New Roman" w:hAnsi="Times New Roman" w:cs="Times New Roman"/>
          <w:color w:val="000000" w:themeColor="text1"/>
          <w:sz w:val="26"/>
          <w:szCs w:val="26"/>
          <w:lang w:eastAsia="ru-RU"/>
        </w:rPr>
        <w:t>45</w:t>
      </w:r>
      <w:r w:rsidRPr="005E4F07">
        <w:rPr>
          <w:rFonts w:ascii="Times New Roman" w:eastAsia="Times New Roman" w:hAnsi="Times New Roman" w:cs="Times New Roman"/>
          <w:color w:val="000000" w:themeColor="text1"/>
          <w:sz w:val="26"/>
          <w:szCs w:val="26"/>
          <w:lang w:eastAsia="ru-RU"/>
        </w:rPr>
        <w:t>%.</w:t>
      </w:r>
    </w:p>
    <w:p w:rsidR="00596FFE" w:rsidRDefault="00596FFE" w:rsidP="00596FFE">
      <w:pPr>
        <w:pStyle w:val="ConsPlusNormal0"/>
        <w:ind w:firstLine="709"/>
        <w:jc w:val="both"/>
        <w:rPr>
          <w:rFonts w:ascii="Times New Roman" w:hAnsi="Times New Roman" w:cs="Times New Roman"/>
          <w:sz w:val="26"/>
          <w:szCs w:val="26"/>
        </w:rPr>
      </w:pPr>
      <w:r w:rsidRPr="005E4F07">
        <w:rPr>
          <w:sz w:val="26"/>
          <w:szCs w:val="26"/>
        </w:rPr>
        <w:t xml:space="preserve">  </w:t>
      </w:r>
      <w:r w:rsidRPr="005E4F07">
        <w:rPr>
          <w:rFonts w:ascii="Times New Roman" w:hAnsi="Times New Roman" w:cs="Times New Roman"/>
          <w:color w:val="000000"/>
          <w:sz w:val="26"/>
          <w:szCs w:val="26"/>
        </w:rPr>
        <w:t>Кроме того, в рамках исполнения поручения ФАС России совместно с администрацией Липецкой области организован</w:t>
      </w:r>
      <w:r w:rsidR="003E64DE">
        <w:rPr>
          <w:rFonts w:ascii="Times New Roman" w:hAnsi="Times New Roman" w:cs="Times New Roman"/>
          <w:color w:val="000000"/>
          <w:sz w:val="26"/>
          <w:szCs w:val="26"/>
        </w:rPr>
        <w:t>а работа</w:t>
      </w:r>
      <w:r w:rsidRPr="005E4F07">
        <w:rPr>
          <w:rFonts w:ascii="Times New Roman" w:hAnsi="Times New Roman" w:cs="Times New Roman"/>
          <w:color w:val="000000"/>
          <w:sz w:val="26"/>
          <w:szCs w:val="26"/>
        </w:rPr>
        <w:t xml:space="preserve"> оперативн</w:t>
      </w:r>
      <w:r w:rsidR="003E64DE">
        <w:rPr>
          <w:rFonts w:ascii="Times New Roman" w:hAnsi="Times New Roman" w:cs="Times New Roman"/>
          <w:color w:val="000000"/>
          <w:sz w:val="26"/>
          <w:szCs w:val="26"/>
        </w:rPr>
        <w:t>ого</w:t>
      </w:r>
      <w:r w:rsidRPr="005E4F07">
        <w:rPr>
          <w:rFonts w:ascii="Times New Roman" w:hAnsi="Times New Roman" w:cs="Times New Roman"/>
          <w:color w:val="000000"/>
          <w:sz w:val="26"/>
          <w:szCs w:val="26"/>
        </w:rPr>
        <w:t xml:space="preserve"> штаб</w:t>
      </w:r>
      <w:r w:rsidR="003E64DE">
        <w:rPr>
          <w:rFonts w:ascii="Times New Roman" w:hAnsi="Times New Roman" w:cs="Times New Roman"/>
          <w:color w:val="000000"/>
          <w:sz w:val="26"/>
          <w:szCs w:val="26"/>
        </w:rPr>
        <w:t>а</w:t>
      </w:r>
      <w:r w:rsidRPr="005E4F07">
        <w:rPr>
          <w:rFonts w:ascii="Times New Roman" w:hAnsi="Times New Roman" w:cs="Times New Roman"/>
          <w:color w:val="000000"/>
          <w:sz w:val="26"/>
          <w:szCs w:val="26"/>
        </w:rPr>
        <w:t xml:space="preserve"> по контролю за ситуацией на рынке нефтепродуктов, заседания которого проходят на еженедельной основе. К участию в </w:t>
      </w:r>
      <w:r w:rsidRPr="005E4F07">
        <w:rPr>
          <w:rFonts w:ascii="Times New Roman" w:hAnsi="Times New Roman" w:cs="Times New Roman"/>
          <w:sz w:val="26"/>
          <w:szCs w:val="26"/>
        </w:rPr>
        <w:t>заседаниях приглашаются представители организаций топливообеспечения региона для предоставления подробной информации по каждому случаю роста цен на топливо, причины роста, порядок формирования и изменения цен на топливо в рознице, снижения остатков.</w:t>
      </w:r>
    </w:p>
    <w:p w:rsidR="007F56E7" w:rsidRDefault="007F56E7" w:rsidP="00596FFE">
      <w:pPr>
        <w:pStyle w:val="ConsPlusNormal0"/>
        <w:ind w:firstLine="709"/>
        <w:jc w:val="both"/>
        <w:rPr>
          <w:rFonts w:ascii="Times New Roman" w:hAnsi="Times New Roman" w:cs="Times New Roman"/>
          <w:sz w:val="26"/>
          <w:szCs w:val="26"/>
        </w:rPr>
      </w:pPr>
    </w:p>
    <w:p w:rsidR="007F56E7" w:rsidRPr="00D45D49" w:rsidRDefault="007F56E7" w:rsidP="007F56E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5D49">
        <w:rPr>
          <w:rFonts w:ascii="Times New Roman" w:eastAsia="Times New Roman" w:hAnsi="Times New Roman" w:cs="Times New Roman"/>
          <w:b/>
          <w:bCs/>
          <w:color w:val="000000" w:themeColor="text1"/>
          <w:sz w:val="26"/>
          <w:szCs w:val="26"/>
          <w:lang w:eastAsia="ru-RU"/>
        </w:rPr>
        <w:t>Результаты контроля за соблюдением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w:t>
      </w:r>
      <w:r w:rsidR="00D10163">
        <w:rPr>
          <w:rFonts w:ascii="Times New Roman" w:eastAsia="Times New Roman" w:hAnsi="Times New Roman" w:cs="Times New Roman"/>
          <w:b/>
          <w:bCs/>
          <w:color w:val="000000" w:themeColor="text1"/>
          <w:sz w:val="26"/>
          <w:szCs w:val="26"/>
          <w:lang w:eastAsia="ru-RU"/>
        </w:rPr>
        <w:t>с</w:t>
      </w:r>
      <w:r w:rsidRPr="00D45D49">
        <w:rPr>
          <w:rFonts w:ascii="Times New Roman" w:eastAsia="Times New Roman" w:hAnsi="Times New Roman" w:cs="Times New Roman"/>
          <w:b/>
          <w:bCs/>
          <w:color w:val="000000" w:themeColor="text1"/>
          <w:sz w:val="26"/>
          <w:szCs w:val="26"/>
          <w:lang w:eastAsia="ru-RU"/>
        </w:rPr>
        <w:t>татья 18</w:t>
      </w:r>
      <w:r w:rsidRPr="00D45D49">
        <w:rPr>
          <w:rFonts w:ascii="Times New Roman" w:eastAsia="Times New Roman" w:hAnsi="Times New Roman" w:cs="Times New Roman"/>
          <w:b/>
          <w:bCs/>
          <w:color w:val="000000" w:themeColor="text1"/>
          <w:sz w:val="26"/>
          <w:szCs w:val="26"/>
          <w:vertAlign w:val="superscript"/>
          <w:lang w:eastAsia="ru-RU"/>
        </w:rPr>
        <w:t>1</w:t>
      </w:r>
      <w:r w:rsidR="00992BA9">
        <w:rPr>
          <w:rFonts w:ascii="Times New Roman" w:eastAsia="Times New Roman" w:hAnsi="Times New Roman" w:cs="Times New Roman"/>
          <w:b/>
          <w:bCs/>
          <w:color w:val="000000" w:themeColor="text1"/>
          <w:sz w:val="26"/>
          <w:szCs w:val="26"/>
          <w:vertAlign w:val="superscript"/>
          <w:lang w:eastAsia="ru-RU"/>
        </w:rPr>
        <w:t xml:space="preserve"> </w:t>
      </w:r>
      <w:r w:rsidRPr="00D45D49">
        <w:rPr>
          <w:rFonts w:ascii="Times New Roman" w:eastAsia="Times New Roman" w:hAnsi="Times New Roman" w:cs="Times New Roman"/>
          <w:b/>
          <w:bCs/>
          <w:color w:val="000000" w:themeColor="text1"/>
          <w:sz w:val="26"/>
          <w:szCs w:val="26"/>
          <w:lang w:eastAsia="ru-RU"/>
        </w:rPr>
        <w:t>Закона о защите конкуренции)</w:t>
      </w:r>
    </w:p>
    <w:p w:rsidR="007F56E7" w:rsidRDefault="007F56E7" w:rsidP="007F56E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5D49">
        <w:rPr>
          <w:rFonts w:ascii="Times New Roman" w:eastAsia="Times New Roman" w:hAnsi="Times New Roman" w:cs="Times New Roman"/>
          <w:color w:val="000000" w:themeColor="text1"/>
          <w:sz w:val="24"/>
          <w:szCs w:val="24"/>
          <w:lang w:eastAsia="ru-RU"/>
        </w:rPr>
        <w:t> </w:t>
      </w:r>
    </w:p>
    <w:p w:rsidR="007F56E7" w:rsidRPr="00384415" w:rsidRDefault="007F56E7" w:rsidP="00992BA9">
      <w:pPr>
        <w:spacing w:after="0" w:line="240" w:lineRule="auto"/>
        <w:ind w:firstLine="851"/>
        <w:jc w:val="both"/>
        <w:rPr>
          <w:rFonts w:ascii="Times New Roman" w:eastAsia="Times New Roman" w:hAnsi="Times New Roman" w:cs="Times New Roman"/>
          <w:color w:val="000000" w:themeColor="text1"/>
          <w:sz w:val="26"/>
          <w:szCs w:val="26"/>
          <w:lang w:eastAsia="ru-RU"/>
        </w:rPr>
      </w:pPr>
      <w:r w:rsidRPr="0021152F">
        <w:rPr>
          <w:rFonts w:ascii="Times New Roman" w:eastAsia="Times New Roman" w:hAnsi="Times New Roman" w:cs="Times New Roman"/>
          <w:color w:val="000000" w:themeColor="text1"/>
          <w:sz w:val="26"/>
          <w:szCs w:val="26"/>
          <w:lang w:eastAsia="ru-RU"/>
        </w:rPr>
        <w:t>В 2022 году</w:t>
      </w:r>
      <w:r>
        <w:rPr>
          <w:rFonts w:ascii="Times New Roman" w:eastAsia="Times New Roman" w:hAnsi="Times New Roman" w:cs="Times New Roman"/>
          <w:color w:val="000000" w:themeColor="text1"/>
          <w:sz w:val="26"/>
          <w:szCs w:val="26"/>
          <w:lang w:eastAsia="ru-RU"/>
        </w:rPr>
        <w:t xml:space="preserve"> на текущую дату</w:t>
      </w:r>
      <w:r w:rsidRPr="0021152F">
        <w:rPr>
          <w:rFonts w:ascii="Times New Roman" w:eastAsia="Times New Roman" w:hAnsi="Times New Roman" w:cs="Times New Roman"/>
          <w:color w:val="000000" w:themeColor="text1"/>
          <w:sz w:val="26"/>
          <w:szCs w:val="26"/>
          <w:lang w:eastAsia="ru-RU"/>
        </w:rPr>
        <w:t xml:space="preserve"> в Липецкое УФАС России поступило </w:t>
      </w:r>
      <w:r>
        <w:rPr>
          <w:rFonts w:ascii="Times New Roman" w:eastAsia="Times New Roman" w:hAnsi="Times New Roman" w:cs="Times New Roman"/>
          <w:color w:val="000000" w:themeColor="text1"/>
          <w:sz w:val="26"/>
          <w:szCs w:val="26"/>
          <w:lang w:eastAsia="ru-RU"/>
        </w:rPr>
        <w:t>58</w:t>
      </w:r>
      <w:r w:rsidRPr="0021152F">
        <w:rPr>
          <w:rFonts w:ascii="Times New Roman" w:eastAsia="Times New Roman" w:hAnsi="Times New Roman" w:cs="Times New Roman"/>
          <w:color w:val="000000" w:themeColor="text1"/>
          <w:sz w:val="26"/>
          <w:szCs w:val="26"/>
          <w:lang w:eastAsia="ru-RU"/>
        </w:rPr>
        <w:t xml:space="preserve"> жалоб для рассмотрения в порядке, установленном ст. 18.1 Закона о защите конкуренции,</w:t>
      </w:r>
      <w:r>
        <w:rPr>
          <w:rFonts w:ascii="Times New Roman" w:eastAsia="Times New Roman" w:hAnsi="Times New Roman" w:cs="Times New Roman"/>
          <w:color w:val="000000" w:themeColor="text1"/>
          <w:sz w:val="26"/>
          <w:szCs w:val="26"/>
          <w:lang w:eastAsia="ru-RU"/>
        </w:rPr>
        <w:t xml:space="preserve"> из них 30 признаны обоснованными, 23 – необоснованными, отозваны – 4, возвращена </w:t>
      </w:r>
      <w:r w:rsidR="00DD5992">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1.</w:t>
      </w:r>
    </w:p>
    <w:p w:rsidR="007F56E7" w:rsidRPr="00D45D49" w:rsidRDefault="007F56E7" w:rsidP="007F56E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5D49">
        <w:rPr>
          <w:rFonts w:ascii="Times New Roman" w:eastAsia="Times New Roman" w:hAnsi="Times New Roman" w:cs="Times New Roman"/>
          <w:color w:val="000000" w:themeColor="text1"/>
          <w:sz w:val="26"/>
          <w:szCs w:val="26"/>
          <w:lang w:eastAsia="ru-RU"/>
        </w:rPr>
        <w:t>В 2021 году в Липецкое УФАС России поступило 57 жалоб для рассмотрения в порядке, установленном ст. 18.1 Зако</w:t>
      </w:r>
      <w:r>
        <w:rPr>
          <w:rFonts w:ascii="Times New Roman" w:eastAsia="Times New Roman" w:hAnsi="Times New Roman" w:cs="Times New Roman"/>
          <w:color w:val="000000" w:themeColor="text1"/>
          <w:sz w:val="26"/>
          <w:szCs w:val="26"/>
          <w:lang w:eastAsia="ru-RU"/>
        </w:rPr>
        <w:t>на о защите конкуренции, из них</w:t>
      </w:r>
      <w:r w:rsidRPr="00D45D49">
        <w:rPr>
          <w:rFonts w:ascii="Times New Roman" w:eastAsia="Times New Roman" w:hAnsi="Times New Roman" w:cs="Times New Roman"/>
          <w:color w:val="000000" w:themeColor="text1"/>
          <w:sz w:val="26"/>
          <w:szCs w:val="26"/>
          <w:lang w:eastAsia="ru-RU"/>
        </w:rPr>
        <w:t xml:space="preserve"> 51 жалоба рассмотрена по существу (признаны обоснованными - 18, необоснованными - 33).</w:t>
      </w:r>
    </w:p>
    <w:p w:rsidR="007F56E7" w:rsidRDefault="007F56E7" w:rsidP="007F56E7">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Pr="00D45D49">
        <w:rPr>
          <w:rFonts w:ascii="Times New Roman" w:eastAsia="Times New Roman" w:hAnsi="Times New Roman" w:cs="Times New Roman"/>
          <w:color w:val="000000" w:themeColor="text1"/>
          <w:sz w:val="26"/>
          <w:szCs w:val="26"/>
          <w:lang w:eastAsia="ru-RU"/>
        </w:rPr>
        <w:t xml:space="preserve"> отношении действий (бездействия) субъектов контроля при проведении закупок на основании Федерального закона от 18.07.2011 № 223-ФЗ "О закупках товаров, работ, услуг отд</w:t>
      </w:r>
      <w:r>
        <w:rPr>
          <w:rFonts w:ascii="Times New Roman" w:eastAsia="Times New Roman" w:hAnsi="Times New Roman" w:cs="Times New Roman"/>
          <w:color w:val="000000" w:themeColor="text1"/>
          <w:sz w:val="26"/>
          <w:szCs w:val="26"/>
          <w:lang w:eastAsia="ru-RU"/>
        </w:rPr>
        <w:t>ельными видами юридических лиц" в 2022 году рассмотрено 17 жалоб, 4 – обоснованные, 10 – необоснованные.</w:t>
      </w:r>
    </w:p>
    <w:p w:rsidR="007F56E7" w:rsidRPr="00605B71" w:rsidRDefault="007F56E7" w:rsidP="007F56E7">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Нарушения установлены</w:t>
      </w:r>
      <w:r w:rsidRPr="00596FFE">
        <w:rPr>
          <w:rFonts w:ascii="Times New Roman" w:eastAsia="Times New Roman" w:hAnsi="Times New Roman" w:cs="Times New Roman"/>
          <w:color w:val="000000" w:themeColor="text1"/>
          <w:sz w:val="26"/>
          <w:szCs w:val="26"/>
          <w:lang w:eastAsia="ru-RU"/>
        </w:rPr>
        <w:t xml:space="preserve">  в действиях закупочной комиссии </w:t>
      </w:r>
      <w:r w:rsidRPr="00605B71">
        <w:rPr>
          <w:rFonts w:ascii="Times New Roman" w:eastAsia="Times New Roman" w:hAnsi="Times New Roman" w:cs="Times New Roman"/>
          <w:color w:val="000000" w:themeColor="text1"/>
          <w:sz w:val="26"/>
          <w:szCs w:val="26"/>
          <w:lang w:eastAsia="ru-RU"/>
        </w:rPr>
        <w:t>п</w:t>
      </w:r>
      <w:r>
        <w:rPr>
          <w:rFonts w:ascii="Times New Roman" w:eastAsia="Times New Roman" w:hAnsi="Times New Roman" w:cs="Times New Roman"/>
          <w:color w:val="000000" w:themeColor="text1"/>
          <w:sz w:val="26"/>
          <w:szCs w:val="26"/>
          <w:lang w:eastAsia="ru-RU"/>
        </w:rPr>
        <w:t xml:space="preserve">ри оценке заявок претендентов (в части наличия/отсутствия опыта), </w:t>
      </w:r>
      <w:r w:rsidRPr="00605B71">
        <w:rPr>
          <w:rFonts w:ascii="Times New Roman" w:eastAsia="Times New Roman" w:hAnsi="Times New Roman" w:cs="Times New Roman"/>
          <w:color w:val="000000" w:themeColor="text1"/>
          <w:sz w:val="26"/>
          <w:szCs w:val="26"/>
          <w:lang w:eastAsia="ru-RU"/>
        </w:rPr>
        <w:t>при отказе в допуске и определении победителя</w:t>
      </w:r>
      <w:r>
        <w:rPr>
          <w:rFonts w:ascii="Times New Roman" w:eastAsia="Times New Roman" w:hAnsi="Times New Roman" w:cs="Times New Roman"/>
          <w:color w:val="000000" w:themeColor="text1"/>
          <w:sz w:val="26"/>
          <w:szCs w:val="26"/>
          <w:lang w:eastAsia="ru-RU"/>
        </w:rPr>
        <w:t xml:space="preserve"> (в части соответствия котировочной заявки и ценового предложения), при отказе в допуске к участию в торгах (в части описания предмета закупки без учета положений инструкции).</w:t>
      </w:r>
    </w:p>
    <w:p w:rsidR="007F56E7" w:rsidRPr="00596FFE" w:rsidRDefault="007F56E7" w:rsidP="007F56E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96FFE">
        <w:rPr>
          <w:rFonts w:ascii="Times New Roman" w:eastAsia="Times New Roman" w:hAnsi="Times New Roman" w:cs="Times New Roman"/>
          <w:color w:val="000000" w:themeColor="text1"/>
          <w:sz w:val="26"/>
          <w:szCs w:val="26"/>
          <w:lang w:eastAsia="ru-RU"/>
        </w:rPr>
        <w:t xml:space="preserve">Организаторам торгов были выданы предписания о прекращении нарушения, </w:t>
      </w:r>
      <w:r>
        <w:rPr>
          <w:rFonts w:ascii="Times New Roman" w:eastAsia="Times New Roman" w:hAnsi="Times New Roman" w:cs="Times New Roman"/>
          <w:color w:val="000000" w:themeColor="text1"/>
          <w:sz w:val="26"/>
          <w:szCs w:val="26"/>
          <w:lang w:eastAsia="ru-RU"/>
        </w:rPr>
        <w:t xml:space="preserve">два из </w:t>
      </w:r>
      <w:r w:rsidRPr="00596FFE">
        <w:rPr>
          <w:rFonts w:ascii="Times New Roman" w:eastAsia="Times New Roman" w:hAnsi="Times New Roman" w:cs="Times New Roman"/>
          <w:color w:val="000000" w:themeColor="text1"/>
          <w:sz w:val="26"/>
          <w:szCs w:val="26"/>
          <w:lang w:eastAsia="ru-RU"/>
        </w:rPr>
        <w:t>которы</w:t>
      </w:r>
      <w:r>
        <w:rPr>
          <w:rFonts w:ascii="Times New Roman" w:eastAsia="Times New Roman" w:hAnsi="Times New Roman" w:cs="Times New Roman"/>
          <w:color w:val="000000" w:themeColor="text1"/>
          <w:sz w:val="26"/>
          <w:szCs w:val="26"/>
          <w:lang w:eastAsia="ru-RU"/>
        </w:rPr>
        <w:t>х выполнены в установленный срок, 1 – в стадии исполнения.</w:t>
      </w:r>
    </w:p>
    <w:p w:rsidR="007F56E7" w:rsidRPr="00D45D49" w:rsidRDefault="007F56E7" w:rsidP="007F56E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5D49">
        <w:rPr>
          <w:rFonts w:ascii="Times New Roman" w:eastAsia="Times New Roman" w:hAnsi="Times New Roman" w:cs="Times New Roman"/>
          <w:color w:val="000000" w:themeColor="text1"/>
          <w:sz w:val="24"/>
          <w:szCs w:val="24"/>
          <w:lang w:eastAsia="ru-RU"/>
        </w:rPr>
        <w:t> </w:t>
      </w:r>
    </w:p>
    <w:p w:rsidR="007F56E7" w:rsidRPr="00701996" w:rsidRDefault="007F56E7" w:rsidP="00701996">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1996">
        <w:rPr>
          <w:rFonts w:ascii="Times New Roman" w:eastAsia="Times New Roman" w:hAnsi="Times New Roman" w:cs="Times New Roman"/>
          <w:color w:val="000000" w:themeColor="text1"/>
          <w:sz w:val="26"/>
          <w:szCs w:val="26"/>
          <w:lang w:eastAsia="ru-RU"/>
        </w:rPr>
        <w:t xml:space="preserve">На основании постановления Правительства Российской Федерации от 01.07.2016 N615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проведены 11 проверок подтверждения достоверности фактов, содержащихся в документах и сведениях, поступивших от Фонда капитального ремонта </w:t>
      </w:r>
      <w:r w:rsidRPr="00701996">
        <w:rPr>
          <w:rFonts w:ascii="Times New Roman" w:eastAsia="Times New Roman" w:hAnsi="Times New Roman" w:cs="Times New Roman"/>
          <w:color w:val="000000" w:themeColor="text1"/>
          <w:sz w:val="26"/>
          <w:szCs w:val="26"/>
          <w:lang w:eastAsia="ru-RU"/>
        </w:rPr>
        <w:lastRenderedPageBreak/>
        <w:t>общего имущества многоквартирных домов Липецкой области о расторжении в одностороннем порядке договоров на выполнение работ по капитальному ремонту общего имущества многоквартирных домов, по результатам которых сведения о 3 хозяйствующих субъектах (одного субъекта трижды) включить в реестр недобросовестных подрядных организаций сроком на 3 года.</w:t>
      </w:r>
    </w:p>
    <w:p w:rsidR="007F56E7" w:rsidRPr="00701996" w:rsidRDefault="007F56E7" w:rsidP="00701996">
      <w:pPr>
        <w:spacing w:after="0" w:line="240" w:lineRule="auto"/>
        <w:jc w:val="both"/>
        <w:rPr>
          <w:rFonts w:ascii="Times New Roman" w:hAnsi="Times New Roman" w:cs="Times New Roman"/>
          <w:color w:val="000000" w:themeColor="text1"/>
          <w:sz w:val="26"/>
          <w:szCs w:val="26"/>
        </w:rPr>
      </w:pPr>
    </w:p>
    <w:p w:rsidR="007F56E7" w:rsidRPr="00701996" w:rsidRDefault="007F56E7" w:rsidP="00992BA9">
      <w:pPr>
        <w:spacing w:after="0" w:line="240" w:lineRule="auto"/>
        <w:ind w:firstLine="709"/>
        <w:jc w:val="both"/>
        <w:rPr>
          <w:rFonts w:ascii="Times New Roman" w:hAnsi="Times New Roman" w:cs="Times New Roman"/>
          <w:sz w:val="26"/>
          <w:szCs w:val="26"/>
        </w:rPr>
      </w:pPr>
      <w:r w:rsidRPr="00701996">
        <w:rPr>
          <w:rFonts w:ascii="Times New Roman" w:hAnsi="Times New Roman" w:cs="Times New Roman"/>
          <w:sz w:val="26"/>
          <w:szCs w:val="26"/>
        </w:rPr>
        <w:t>В соответствии с требованиями ст. 39.12 Земельного кодекса Российской Федерации по результатам рассмотрения одного обращения  заказчика о включении сведений о победителе аукциона в реестр недобросовестных участников, в связи с уклонением данного лица от заключения договора аренды земельного участка, принято решение о включении в реестр данных сведений сроком на два года.</w:t>
      </w:r>
    </w:p>
    <w:p w:rsidR="004873D6" w:rsidRPr="00701996" w:rsidRDefault="004873D6" w:rsidP="00701996">
      <w:pPr>
        <w:spacing w:after="0" w:line="240" w:lineRule="auto"/>
        <w:jc w:val="both"/>
        <w:rPr>
          <w:rFonts w:ascii="Times New Roman" w:hAnsi="Times New Roman" w:cs="Times New Roman"/>
          <w:sz w:val="26"/>
          <w:szCs w:val="26"/>
        </w:rPr>
      </w:pPr>
    </w:p>
    <w:p w:rsidR="004873D6" w:rsidRDefault="004873D6" w:rsidP="00701996">
      <w:pPr>
        <w:spacing w:after="0" w:line="240" w:lineRule="auto"/>
        <w:jc w:val="center"/>
        <w:rPr>
          <w:rFonts w:ascii="Times New Roman" w:eastAsia="Times New Roman" w:hAnsi="Times New Roman" w:cs="Times New Roman"/>
          <w:b/>
          <w:bCs/>
          <w:sz w:val="26"/>
          <w:szCs w:val="26"/>
          <w:lang w:eastAsia="ru-RU"/>
        </w:rPr>
      </w:pPr>
      <w:r w:rsidRPr="00701996">
        <w:rPr>
          <w:rFonts w:ascii="Times New Roman" w:eastAsia="Times New Roman" w:hAnsi="Times New Roman" w:cs="Times New Roman"/>
          <w:b/>
          <w:bCs/>
          <w:sz w:val="26"/>
          <w:szCs w:val="26"/>
          <w:lang w:eastAsia="ru-RU"/>
        </w:rPr>
        <w:t>Рассмотрение административных дел о нарушении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01996" w:rsidRPr="00701996" w:rsidRDefault="00701996" w:rsidP="00701996">
      <w:pPr>
        <w:spacing w:after="0" w:line="240" w:lineRule="auto"/>
        <w:jc w:val="center"/>
        <w:rPr>
          <w:rFonts w:ascii="Times New Roman" w:eastAsia="Times New Roman" w:hAnsi="Times New Roman" w:cs="Times New Roman"/>
          <w:sz w:val="26"/>
          <w:szCs w:val="26"/>
          <w:lang w:eastAsia="ru-RU"/>
        </w:rPr>
      </w:pP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Статья 9.21 КоАП РФ предполагает административную ответственность за нарушение правил (порядка обеспечения) недискриминационного доступа, порядка подключения (технологического присоединения)</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bookmarkStart w:id="1" w:name="Par4"/>
      <w:bookmarkEnd w:id="1"/>
      <w:r w:rsidRPr="00701996">
        <w:rPr>
          <w:rFonts w:ascii="Times New Roman" w:eastAsia="Times New Roman" w:hAnsi="Times New Roman" w:cs="Times New Roman"/>
          <w:sz w:val="26"/>
          <w:szCs w:val="26"/>
          <w:lang w:eastAsia="ru-RU"/>
        </w:rPr>
        <w:t>Часть 1 статьи 9.21 КоАП РФ</w:t>
      </w:r>
      <w:r w:rsidR="00992BA9">
        <w:rPr>
          <w:rFonts w:ascii="Times New Roman" w:eastAsia="Times New Roman" w:hAnsi="Times New Roman" w:cs="Times New Roman"/>
          <w:sz w:val="26"/>
          <w:szCs w:val="26"/>
          <w:lang w:eastAsia="ru-RU"/>
        </w:rPr>
        <w:t>.</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873D6" w:rsidRPr="00701996" w:rsidRDefault="004873D6" w:rsidP="00701996">
      <w:p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Часть 2 статьи 9.21 КоАП РФ</w:t>
      </w:r>
      <w:r w:rsidR="00701996">
        <w:rPr>
          <w:rFonts w:ascii="Times New Roman" w:eastAsia="Times New Roman" w:hAnsi="Times New Roman" w:cs="Times New Roman"/>
          <w:sz w:val="26"/>
          <w:szCs w:val="26"/>
          <w:lang w:eastAsia="ru-RU"/>
        </w:rPr>
        <w:t>.</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Повторное совершение административного правонарушения, предусмотренного</w:t>
      </w:r>
      <w:r w:rsidR="00992BA9">
        <w:rPr>
          <w:rFonts w:ascii="Times New Roman" w:eastAsia="Times New Roman" w:hAnsi="Times New Roman" w:cs="Times New Roman"/>
          <w:sz w:val="26"/>
          <w:szCs w:val="26"/>
          <w:lang w:eastAsia="ru-RU"/>
        </w:rPr>
        <w:t xml:space="preserve"> </w:t>
      </w:r>
      <w:hyperlink r:id="rId97" w:anchor="Par4" w:history="1">
        <w:r w:rsidRPr="00701996">
          <w:rPr>
            <w:rFonts w:ascii="Times New Roman" w:eastAsia="Times New Roman" w:hAnsi="Times New Roman" w:cs="Times New Roman"/>
            <w:sz w:val="26"/>
            <w:szCs w:val="26"/>
            <w:lang w:eastAsia="ru-RU"/>
          </w:rPr>
          <w:t>частью 1</w:t>
        </w:r>
      </w:hyperlink>
      <w:r w:rsidR="00992BA9">
        <w:rPr>
          <w:rFonts w:ascii="Times New Roman" w:eastAsia="Times New Roman" w:hAnsi="Times New Roman" w:cs="Times New Roman"/>
          <w:sz w:val="26"/>
          <w:szCs w:val="26"/>
          <w:lang w:eastAsia="ru-RU"/>
        </w:rPr>
        <w:t xml:space="preserve"> </w:t>
      </w:r>
      <w:r w:rsidRPr="00701996">
        <w:rPr>
          <w:rFonts w:ascii="Times New Roman" w:eastAsia="Times New Roman" w:hAnsi="Times New Roman" w:cs="Times New Roman"/>
          <w:sz w:val="26"/>
          <w:szCs w:val="26"/>
          <w:lang w:eastAsia="ru-RU"/>
        </w:rPr>
        <w:t>настоящей статьи, -</w:t>
      </w:r>
      <w:r w:rsidR="00992BA9">
        <w:rPr>
          <w:rFonts w:ascii="Times New Roman" w:eastAsia="Times New Roman" w:hAnsi="Times New Roman" w:cs="Times New Roman"/>
          <w:sz w:val="26"/>
          <w:szCs w:val="26"/>
          <w:lang w:eastAsia="ru-RU"/>
        </w:rPr>
        <w:t xml:space="preserve"> </w:t>
      </w:r>
      <w:r w:rsidRPr="00701996">
        <w:rPr>
          <w:rFonts w:ascii="Times New Roman" w:eastAsia="Times New Roman" w:hAnsi="Times New Roman" w:cs="Times New Roman"/>
          <w:sz w:val="26"/>
          <w:szCs w:val="26"/>
          <w:lang w:eastAsia="ru-RU"/>
        </w:rPr>
        <w:t xml:space="preserve">влечет наложение административного штрафа на должностных лиц в размере от сорока тысяч до пятидесяти тысяч рублей либо </w:t>
      </w:r>
      <w:r w:rsidRPr="00701996">
        <w:rPr>
          <w:rFonts w:ascii="Times New Roman" w:eastAsia="Times New Roman" w:hAnsi="Times New Roman" w:cs="Times New Roman"/>
          <w:sz w:val="26"/>
          <w:szCs w:val="26"/>
          <w:lang w:eastAsia="ru-RU"/>
        </w:rPr>
        <w:lastRenderedPageBreak/>
        <w:t>дисквалификацию на срок до трех лет; на юридических лиц - от шестисот тысяч до одного миллиона рублей.</w:t>
      </w:r>
    </w:p>
    <w:p w:rsidR="004873D6" w:rsidRPr="009F4A3B" w:rsidRDefault="004873D6" w:rsidP="00701996">
      <w:p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ab/>
      </w:r>
      <w:r w:rsidR="009F4A3B" w:rsidRPr="009F4A3B">
        <w:rPr>
          <w:rFonts w:ascii="Times New Roman" w:eastAsia="Times New Roman" w:hAnsi="Times New Roman" w:cs="Times New Roman"/>
          <w:sz w:val="26"/>
          <w:szCs w:val="26"/>
          <w:lang w:eastAsia="ru-RU"/>
        </w:rPr>
        <w:t xml:space="preserve">За 9 месяцев </w:t>
      </w:r>
      <w:r w:rsidRPr="009F4A3B">
        <w:rPr>
          <w:rFonts w:ascii="Times New Roman" w:eastAsia="Times New Roman" w:hAnsi="Times New Roman" w:cs="Times New Roman"/>
          <w:sz w:val="26"/>
          <w:szCs w:val="26"/>
          <w:lang w:eastAsia="ru-RU"/>
        </w:rPr>
        <w:t>2022 год</w:t>
      </w:r>
      <w:r w:rsidR="009F4A3B" w:rsidRPr="009F4A3B">
        <w:rPr>
          <w:rFonts w:ascii="Times New Roman" w:eastAsia="Times New Roman" w:hAnsi="Times New Roman" w:cs="Times New Roman"/>
          <w:sz w:val="26"/>
          <w:szCs w:val="26"/>
          <w:lang w:eastAsia="ru-RU"/>
        </w:rPr>
        <w:t>а</w:t>
      </w:r>
      <w:r w:rsidRPr="009F4A3B">
        <w:rPr>
          <w:rFonts w:ascii="Times New Roman" w:eastAsia="Times New Roman" w:hAnsi="Times New Roman" w:cs="Times New Roman"/>
          <w:sz w:val="26"/>
          <w:szCs w:val="26"/>
          <w:lang w:eastAsia="ru-RU"/>
        </w:rPr>
        <w:t xml:space="preserve"> по статье 9.21 КоАП РФ (части 1 и 2) Липецким УФАС России возбуждено 290 дел об административных правонарушениях в отношении должностных и юридических лиц.</w:t>
      </w:r>
    </w:p>
    <w:p w:rsidR="00D17B19" w:rsidRPr="009F4A3B" w:rsidRDefault="004873D6" w:rsidP="00701996">
      <w:pPr>
        <w:spacing w:after="0" w:line="240" w:lineRule="auto"/>
        <w:jc w:val="both"/>
        <w:rPr>
          <w:rFonts w:ascii="Times New Roman" w:eastAsia="Times New Roman" w:hAnsi="Times New Roman" w:cs="Times New Roman"/>
          <w:sz w:val="26"/>
          <w:szCs w:val="26"/>
          <w:lang w:eastAsia="ru-RU"/>
        </w:rPr>
      </w:pPr>
      <w:r w:rsidRPr="009F4A3B">
        <w:rPr>
          <w:rFonts w:ascii="Times New Roman" w:eastAsia="Times New Roman" w:hAnsi="Times New Roman" w:cs="Times New Roman"/>
          <w:sz w:val="26"/>
          <w:szCs w:val="26"/>
          <w:lang w:eastAsia="ru-RU"/>
        </w:rPr>
        <w:tab/>
      </w:r>
      <w:r w:rsidR="00D17B19" w:rsidRPr="009F4A3B">
        <w:rPr>
          <w:rFonts w:ascii="Times New Roman" w:eastAsia="Times New Roman" w:hAnsi="Times New Roman" w:cs="Times New Roman"/>
          <w:sz w:val="26"/>
          <w:szCs w:val="26"/>
          <w:lang w:eastAsia="ru-RU"/>
        </w:rPr>
        <w:t>За истекший период 2022 года выдано 7</w:t>
      </w:r>
      <w:r w:rsidR="006B366E">
        <w:rPr>
          <w:rFonts w:ascii="Times New Roman" w:eastAsia="Times New Roman" w:hAnsi="Times New Roman" w:cs="Times New Roman"/>
          <w:sz w:val="26"/>
          <w:szCs w:val="26"/>
          <w:lang w:eastAsia="ru-RU"/>
        </w:rPr>
        <w:t>9</w:t>
      </w:r>
      <w:r w:rsidR="00D17B19" w:rsidRPr="009F4A3B">
        <w:rPr>
          <w:rFonts w:ascii="Times New Roman" w:eastAsia="Times New Roman" w:hAnsi="Times New Roman" w:cs="Times New Roman"/>
          <w:sz w:val="26"/>
          <w:szCs w:val="26"/>
          <w:lang w:eastAsia="ru-RU"/>
        </w:rPr>
        <w:t xml:space="preserve"> предостережени</w:t>
      </w:r>
      <w:r w:rsidR="006B366E">
        <w:rPr>
          <w:rFonts w:ascii="Times New Roman" w:eastAsia="Times New Roman" w:hAnsi="Times New Roman" w:cs="Times New Roman"/>
          <w:sz w:val="26"/>
          <w:szCs w:val="26"/>
          <w:lang w:eastAsia="ru-RU"/>
        </w:rPr>
        <w:t>й, 52</w:t>
      </w:r>
      <w:r w:rsidR="00D17B19" w:rsidRPr="009F4A3B">
        <w:rPr>
          <w:rFonts w:ascii="Times New Roman" w:eastAsia="Times New Roman" w:hAnsi="Times New Roman" w:cs="Times New Roman"/>
          <w:sz w:val="26"/>
          <w:szCs w:val="26"/>
          <w:lang w:eastAsia="ru-RU"/>
        </w:rPr>
        <w:t xml:space="preserve"> из которых исп</w:t>
      </w:r>
      <w:r w:rsidR="006B366E">
        <w:rPr>
          <w:rFonts w:ascii="Times New Roman" w:eastAsia="Times New Roman" w:hAnsi="Times New Roman" w:cs="Times New Roman"/>
          <w:sz w:val="26"/>
          <w:szCs w:val="26"/>
          <w:lang w:eastAsia="ru-RU"/>
        </w:rPr>
        <w:t>олнены, 27</w:t>
      </w:r>
      <w:bookmarkStart w:id="2" w:name="_GoBack"/>
      <w:bookmarkEnd w:id="2"/>
      <w:r w:rsidR="00C044F1" w:rsidRPr="009F4A3B">
        <w:rPr>
          <w:rFonts w:ascii="Times New Roman" w:eastAsia="Times New Roman" w:hAnsi="Times New Roman" w:cs="Times New Roman"/>
          <w:sz w:val="26"/>
          <w:szCs w:val="26"/>
          <w:lang w:eastAsia="ru-RU"/>
        </w:rPr>
        <w:t xml:space="preserve"> в стадии исполнения, а также 16 представлений об устранении причин и условий, способствовавших совершению административного правонарушения, 14 из которых исполнено, 2 в стадии исполнения.</w:t>
      </w:r>
    </w:p>
    <w:p w:rsidR="004873D6" w:rsidRPr="009F4A3B" w:rsidRDefault="00567E18" w:rsidP="00701996">
      <w:pPr>
        <w:spacing w:after="0" w:line="240" w:lineRule="auto"/>
        <w:ind w:firstLine="708"/>
        <w:jc w:val="both"/>
        <w:rPr>
          <w:rFonts w:ascii="Times New Roman" w:eastAsia="Times New Roman" w:hAnsi="Times New Roman" w:cs="Times New Roman"/>
          <w:sz w:val="26"/>
          <w:szCs w:val="26"/>
          <w:lang w:eastAsia="ru-RU"/>
        </w:rPr>
      </w:pPr>
      <w:r w:rsidRPr="009F4A3B">
        <w:rPr>
          <w:rFonts w:ascii="Times New Roman" w:eastAsia="Times New Roman" w:hAnsi="Times New Roman" w:cs="Times New Roman"/>
          <w:sz w:val="26"/>
          <w:szCs w:val="26"/>
          <w:lang w:eastAsia="ru-RU"/>
        </w:rPr>
        <w:t>В отношении 107 обратившихся в Липецкое УФАС России потребителей, по результатам принятия мер реагирования, устранены сетевой организацией нарушения требований правил технологического присоединения: 92 потребителя подключены к сетям, 15 потребителям выданы договоры на технологическое присоединение и технические условия.</w:t>
      </w:r>
    </w:p>
    <w:p w:rsidR="004873D6" w:rsidRPr="009F4A3B" w:rsidRDefault="004873D6" w:rsidP="00567E18">
      <w:pPr>
        <w:spacing w:after="0" w:line="240" w:lineRule="auto"/>
        <w:ind w:firstLine="360"/>
        <w:jc w:val="both"/>
        <w:rPr>
          <w:rFonts w:ascii="Times New Roman" w:eastAsia="Times New Roman" w:hAnsi="Times New Roman" w:cs="Times New Roman"/>
          <w:sz w:val="26"/>
          <w:szCs w:val="26"/>
          <w:lang w:eastAsia="ru-RU"/>
        </w:rPr>
      </w:pPr>
      <w:r w:rsidRPr="009F4A3B">
        <w:rPr>
          <w:rFonts w:ascii="Times New Roman" w:eastAsia="Times New Roman" w:hAnsi="Times New Roman" w:cs="Times New Roman"/>
          <w:sz w:val="26"/>
          <w:szCs w:val="26"/>
          <w:lang w:eastAsia="ru-RU"/>
        </w:rPr>
        <w:t>Типовыми нарушениями установленного порядка подключения к электрическим сетям, сетям тепло-, газо-, водоснабжения и водоотведения являются:</w:t>
      </w:r>
    </w:p>
    <w:p w:rsidR="004873D6" w:rsidRPr="009F4A3B" w:rsidRDefault="004873D6" w:rsidP="00701996">
      <w:pPr>
        <w:numPr>
          <w:ilvl w:val="0"/>
          <w:numId w:val="22"/>
        </w:numPr>
        <w:spacing w:after="0" w:line="240" w:lineRule="auto"/>
        <w:jc w:val="both"/>
        <w:rPr>
          <w:rFonts w:ascii="Times New Roman" w:eastAsia="Times New Roman" w:hAnsi="Times New Roman" w:cs="Times New Roman"/>
          <w:sz w:val="26"/>
          <w:szCs w:val="26"/>
          <w:lang w:eastAsia="ru-RU"/>
        </w:rPr>
      </w:pPr>
      <w:r w:rsidRPr="009F4A3B">
        <w:rPr>
          <w:rFonts w:ascii="Times New Roman" w:eastAsia="Times New Roman" w:hAnsi="Times New Roman" w:cs="Times New Roman"/>
          <w:sz w:val="26"/>
          <w:szCs w:val="26"/>
          <w:lang w:eastAsia="ru-RU"/>
        </w:rPr>
        <w:t>Нарушение сроков подключения.</w:t>
      </w:r>
    </w:p>
    <w:p w:rsidR="004873D6" w:rsidRPr="009F4A3B" w:rsidRDefault="004873D6" w:rsidP="00701996">
      <w:pPr>
        <w:numPr>
          <w:ilvl w:val="0"/>
          <w:numId w:val="22"/>
        </w:numPr>
        <w:spacing w:after="0" w:line="240" w:lineRule="auto"/>
        <w:jc w:val="both"/>
        <w:rPr>
          <w:rFonts w:ascii="Times New Roman" w:eastAsia="Times New Roman" w:hAnsi="Times New Roman" w:cs="Times New Roman"/>
          <w:sz w:val="26"/>
          <w:szCs w:val="26"/>
          <w:lang w:eastAsia="ru-RU"/>
        </w:rPr>
      </w:pPr>
      <w:r w:rsidRPr="009F4A3B">
        <w:rPr>
          <w:rFonts w:ascii="Times New Roman" w:eastAsia="Times New Roman" w:hAnsi="Times New Roman" w:cs="Times New Roman"/>
          <w:sz w:val="26"/>
          <w:szCs w:val="26"/>
          <w:lang w:eastAsia="ru-RU"/>
        </w:rPr>
        <w:t>Нарушение сроков выдачи договора на технологическое присоединение (технических условий);</w:t>
      </w:r>
    </w:p>
    <w:p w:rsidR="004873D6" w:rsidRPr="009F4A3B" w:rsidRDefault="004873D6" w:rsidP="00701996">
      <w:pPr>
        <w:numPr>
          <w:ilvl w:val="0"/>
          <w:numId w:val="22"/>
        </w:numPr>
        <w:spacing w:after="0" w:line="240" w:lineRule="auto"/>
        <w:jc w:val="both"/>
        <w:rPr>
          <w:rFonts w:ascii="Times New Roman" w:eastAsia="Times New Roman" w:hAnsi="Times New Roman" w:cs="Times New Roman"/>
          <w:sz w:val="26"/>
          <w:szCs w:val="26"/>
          <w:lang w:eastAsia="ru-RU"/>
        </w:rPr>
      </w:pPr>
      <w:r w:rsidRPr="009F4A3B">
        <w:rPr>
          <w:rFonts w:ascii="Times New Roman" w:eastAsia="Times New Roman" w:hAnsi="Times New Roman" w:cs="Times New Roman"/>
          <w:sz w:val="26"/>
          <w:szCs w:val="26"/>
          <w:lang w:eastAsia="ru-RU"/>
        </w:rPr>
        <w:t>Навязывание контрагентам излишних, не предусмотренных законодательством требований.</w:t>
      </w:r>
    </w:p>
    <w:p w:rsidR="004873D6" w:rsidRDefault="004873D6" w:rsidP="00701996">
      <w:pPr>
        <w:spacing w:after="0" w:line="240" w:lineRule="auto"/>
        <w:ind w:firstLine="360"/>
        <w:jc w:val="both"/>
        <w:rPr>
          <w:rFonts w:ascii="Times New Roman" w:eastAsia="Times New Roman" w:hAnsi="Times New Roman" w:cs="Times New Roman"/>
          <w:sz w:val="26"/>
          <w:szCs w:val="26"/>
          <w:lang w:eastAsia="ru-RU"/>
        </w:rPr>
      </w:pPr>
      <w:r w:rsidRPr="009F4A3B">
        <w:rPr>
          <w:rFonts w:ascii="Times New Roman" w:eastAsia="Times New Roman" w:hAnsi="Times New Roman" w:cs="Times New Roman"/>
          <w:sz w:val="26"/>
          <w:szCs w:val="26"/>
          <w:lang w:eastAsia="ru-RU"/>
        </w:rPr>
        <w:t xml:space="preserve">Всего за </w:t>
      </w:r>
      <w:r w:rsidR="00567E18" w:rsidRPr="009F4A3B">
        <w:rPr>
          <w:rFonts w:ascii="Times New Roman" w:eastAsia="Times New Roman" w:hAnsi="Times New Roman" w:cs="Times New Roman"/>
          <w:sz w:val="26"/>
          <w:szCs w:val="26"/>
          <w:lang w:eastAsia="ru-RU"/>
        </w:rPr>
        <w:t>истекший период</w:t>
      </w:r>
      <w:r w:rsidRPr="009F4A3B">
        <w:rPr>
          <w:rFonts w:ascii="Times New Roman" w:eastAsia="Times New Roman" w:hAnsi="Times New Roman" w:cs="Times New Roman"/>
          <w:sz w:val="26"/>
          <w:szCs w:val="26"/>
          <w:lang w:eastAsia="ru-RU"/>
        </w:rPr>
        <w:t xml:space="preserve"> 2022 года вынесено 64 постановления о наложении штрафов за нарушения правил технологического присоединения или правил недискриминационного доступа на общую сумму 14530 тыс. рублей.</w:t>
      </w:r>
    </w:p>
    <w:p w:rsidR="00701996" w:rsidRPr="00701996" w:rsidRDefault="00701996" w:rsidP="00701996">
      <w:pPr>
        <w:spacing w:after="0" w:line="240" w:lineRule="auto"/>
        <w:ind w:firstLine="360"/>
        <w:jc w:val="both"/>
        <w:rPr>
          <w:rFonts w:ascii="Times New Roman" w:eastAsia="Times New Roman" w:hAnsi="Times New Roman" w:cs="Times New Roman"/>
          <w:sz w:val="26"/>
          <w:szCs w:val="26"/>
          <w:lang w:eastAsia="ru-RU"/>
        </w:rPr>
      </w:pPr>
    </w:p>
    <w:p w:rsidR="004873D6" w:rsidRDefault="004873D6" w:rsidP="00701996">
      <w:pPr>
        <w:spacing w:after="0" w:line="240" w:lineRule="auto"/>
        <w:jc w:val="both"/>
        <w:rPr>
          <w:rFonts w:ascii="Times New Roman" w:eastAsia="Times New Roman" w:hAnsi="Times New Roman" w:cs="Times New Roman"/>
          <w:b/>
          <w:bCs/>
          <w:sz w:val="26"/>
          <w:szCs w:val="26"/>
          <w:lang w:eastAsia="ru-RU"/>
        </w:rPr>
      </w:pPr>
      <w:r w:rsidRPr="00701996">
        <w:rPr>
          <w:rFonts w:ascii="Times New Roman" w:eastAsia="Times New Roman" w:hAnsi="Times New Roman" w:cs="Times New Roman"/>
          <w:sz w:val="26"/>
          <w:szCs w:val="26"/>
          <w:lang w:eastAsia="ru-RU"/>
        </w:rPr>
        <w:t> </w:t>
      </w:r>
      <w:r w:rsidRPr="00701996">
        <w:rPr>
          <w:rFonts w:ascii="Times New Roman" w:eastAsia="Times New Roman" w:hAnsi="Times New Roman" w:cs="Times New Roman"/>
          <w:b/>
          <w:bCs/>
          <w:sz w:val="26"/>
          <w:szCs w:val="26"/>
          <w:lang w:eastAsia="ru-RU"/>
        </w:rPr>
        <w:t>Рекомендации для физических и юридических лиц.</w:t>
      </w:r>
    </w:p>
    <w:p w:rsidR="00701996" w:rsidRPr="00701996" w:rsidRDefault="00701996" w:rsidP="00701996">
      <w:pPr>
        <w:spacing w:after="0" w:line="240" w:lineRule="auto"/>
        <w:jc w:val="both"/>
        <w:rPr>
          <w:rFonts w:ascii="Times New Roman" w:eastAsia="Times New Roman" w:hAnsi="Times New Roman" w:cs="Times New Roman"/>
          <w:sz w:val="26"/>
          <w:szCs w:val="26"/>
          <w:lang w:eastAsia="ru-RU"/>
        </w:rPr>
      </w:pPr>
    </w:p>
    <w:p w:rsidR="004873D6" w:rsidRPr="00701996" w:rsidRDefault="004873D6" w:rsidP="004873D6">
      <w:pPr>
        <w:numPr>
          <w:ilvl w:val="0"/>
          <w:numId w:val="23"/>
        </w:num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Необходимо помнить, что при заключении договоров на технологическое присоединение у заявителей имеется право возразить против невыгодных условий договора путем направления мотивированного отказа от его подписания. Субъект естественной монополии обязан рассмотреть мотивированный отказ заявителя и в установленные сроки направить проект договора с учетом замечаний заявителя.</w:t>
      </w:r>
    </w:p>
    <w:p w:rsidR="004873D6" w:rsidRPr="00701996" w:rsidRDefault="004873D6" w:rsidP="004873D6">
      <w:pPr>
        <w:numPr>
          <w:ilvl w:val="0"/>
          <w:numId w:val="23"/>
        </w:num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При наличии нарушений со стороны субъекта естественной монополии необходимо как можно раньше обратиться с заявлением в контролирующий орган, поскольку сроки давности привлечения к административной ответственности по статье 9.21 КоАП РФ составляют 1 год с момента совершения административного правонарушения.</w:t>
      </w:r>
    </w:p>
    <w:p w:rsidR="004873D6" w:rsidRPr="00701996" w:rsidRDefault="004873D6" w:rsidP="004873D6">
      <w:pPr>
        <w:numPr>
          <w:ilvl w:val="0"/>
          <w:numId w:val="23"/>
        </w:num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Необходимо помнить, что в границах своего земельного участка заявитель самостоятельно осуществляет все необходимые мероприятия по подключению с привлечением любых сторонних организаций.</w:t>
      </w:r>
    </w:p>
    <w:p w:rsidR="004873D6" w:rsidRPr="00701996" w:rsidRDefault="004873D6" w:rsidP="00DD5992">
      <w:p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 </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825"/>
        <w:gridCol w:w="1985"/>
        <w:gridCol w:w="3260"/>
      </w:tblGrid>
      <w:tr w:rsidR="004873D6" w:rsidRPr="002264A6" w:rsidTr="00701996">
        <w:trPr>
          <w:jc w:val="center"/>
        </w:trPr>
        <w:tc>
          <w:tcPr>
            <w:tcW w:w="2825" w:type="dxa"/>
            <w:tcBorders>
              <w:top w:val="single" w:sz="8" w:space="0" w:color="auto"/>
              <w:left w:val="single" w:sz="8" w:space="0" w:color="auto"/>
              <w:bottom w:val="single" w:sz="8" w:space="0" w:color="auto"/>
              <w:right w:val="single" w:sz="8" w:space="0" w:color="auto"/>
            </w:tcBorders>
            <w:shd w:val="clear" w:color="auto" w:fill="A8D08D"/>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C42490">
              <w:rPr>
                <w:rFonts w:ascii="Times New Roman" w:eastAsia="Times New Roman" w:hAnsi="Times New Roman" w:cs="Times New Roman"/>
                <w:sz w:val="24"/>
                <w:szCs w:val="24"/>
                <w:lang w:eastAsia="ru-RU"/>
              </w:rPr>
              <w:t>Сфера деятельности</w:t>
            </w:r>
          </w:p>
        </w:tc>
        <w:tc>
          <w:tcPr>
            <w:tcW w:w="1985" w:type="dxa"/>
            <w:tcBorders>
              <w:top w:val="single" w:sz="8" w:space="0" w:color="auto"/>
              <w:left w:val="nil"/>
              <w:bottom w:val="single" w:sz="8" w:space="0" w:color="auto"/>
              <w:right w:val="single" w:sz="8" w:space="0" w:color="auto"/>
            </w:tcBorders>
            <w:shd w:val="clear" w:color="auto" w:fill="A8D08D"/>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C42490">
              <w:rPr>
                <w:rFonts w:ascii="Times New Roman" w:eastAsia="Times New Roman" w:hAnsi="Times New Roman" w:cs="Times New Roman"/>
                <w:sz w:val="24"/>
                <w:szCs w:val="24"/>
                <w:lang w:eastAsia="ru-RU"/>
              </w:rPr>
              <w:t>Возбуждено дел</w:t>
            </w:r>
          </w:p>
        </w:tc>
        <w:tc>
          <w:tcPr>
            <w:tcW w:w="3260" w:type="dxa"/>
            <w:tcBorders>
              <w:top w:val="single" w:sz="8" w:space="0" w:color="auto"/>
              <w:left w:val="nil"/>
              <w:bottom w:val="single" w:sz="8" w:space="0" w:color="auto"/>
              <w:right w:val="single" w:sz="8" w:space="0" w:color="auto"/>
            </w:tcBorders>
            <w:shd w:val="clear" w:color="auto" w:fill="A8D08D"/>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C42490">
              <w:rPr>
                <w:rFonts w:ascii="Times New Roman" w:eastAsia="Times New Roman" w:hAnsi="Times New Roman" w:cs="Times New Roman"/>
                <w:sz w:val="24"/>
                <w:szCs w:val="24"/>
                <w:lang w:eastAsia="ru-RU"/>
              </w:rPr>
              <w:t>Выдано постановлений о наложении штрафа (сумма в тыс. руб</w:t>
            </w:r>
            <w:r w:rsidR="00DD5992">
              <w:rPr>
                <w:rFonts w:ascii="Times New Roman" w:eastAsia="Times New Roman" w:hAnsi="Times New Roman" w:cs="Times New Roman"/>
                <w:sz w:val="24"/>
                <w:szCs w:val="24"/>
                <w:lang w:eastAsia="ru-RU"/>
              </w:rPr>
              <w:t>.</w:t>
            </w:r>
            <w:r w:rsidRPr="00C42490">
              <w:rPr>
                <w:rFonts w:ascii="Times New Roman" w:eastAsia="Times New Roman" w:hAnsi="Times New Roman" w:cs="Times New Roman"/>
                <w:sz w:val="24"/>
                <w:szCs w:val="24"/>
                <w:lang w:eastAsia="ru-RU"/>
              </w:rPr>
              <w:t>)</w:t>
            </w:r>
          </w:p>
        </w:tc>
      </w:tr>
      <w:tr w:rsidR="004873D6" w:rsidRPr="002264A6" w:rsidTr="00701996">
        <w:trPr>
          <w:trHeight w:val="505"/>
          <w:jc w:val="center"/>
        </w:trPr>
        <w:tc>
          <w:tcPr>
            <w:tcW w:w="2825" w:type="dxa"/>
            <w:tcBorders>
              <w:top w:val="nil"/>
              <w:left w:val="single" w:sz="8" w:space="0" w:color="auto"/>
              <w:bottom w:val="single" w:sz="8" w:space="0" w:color="auto"/>
              <w:right w:val="single" w:sz="8" w:space="0" w:color="auto"/>
            </w:tcBorders>
            <w:shd w:val="clear" w:color="auto" w:fill="E2EFD9"/>
            <w:vAlign w:val="center"/>
            <w:hideMark/>
          </w:tcPr>
          <w:p w:rsidR="004873D6" w:rsidRPr="00C42490" w:rsidRDefault="004873D6" w:rsidP="00DD5992">
            <w:pPr>
              <w:spacing w:after="0" w:line="240" w:lineRule="auto"/>
              <w:jc w:val="both"/>
              <w:rPr>
                <w:rFonts w:ascii="Times New Roman" w:eastAsia="Times New Roman" w:hAnsi="Times New Roman" w:cs="Times New Roman"/>
                <w:sz w:val="24"/>
                <w:szCs w:val="24"/>
                <w:lang w:eastAsia="ru-RU"/>
              </w:rPr>
            </w:pPr>
            <w:r w:rsidRPr="00C42490">
              <w:rPr>
                <w:rFonts w:ascii="Times New Roman" w:eastAsia="Times New Roman" w:hAnsi="Times New Roman" w:cs="Times New Roman"/>
                <w:sz w:val="24"/>
                <w:szCs w:val="24"/>
                <w:lang w:eastAsia="ru-RU"/>
              </w:rPr>
              <w:t>Электроэнергетика</w:t>
            </w:r>
          </w:p>
        </w:tc>
        <w:tc>
          <w:tcPr>
            <w:tcW w:w="1985" w:type="dxa"/>
            <w:tcBorders>
              <w:top w:val="nil"/>
              <w:left w:val="nil"/>
              <w:bottom w:val="single" w:sz="8" w:space="0" w:color="auto"/>
              <w:right w:val="single" w:sz="8" w:space="0" w:color="auto"/>
            </w:tcBorders>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2264A6">
              <w:rPr>
                <w:rFonts w:ascii="Times New Roman" w:eastAsia="Times New Roman" w:hAnsi="Times New Roman" w:cs="Times New Roman"/>
                <w:sz w:val="24"/>
                <w:szCs w:val="24"/>
                <w:lang w:eastAsia="ru-RU"/>
              </w:rPr>
              <w:t>273</w:t>
            </w:r>
          </w:p>
        </w:tc>
        <w:tc>
          <w:tcPr>
            <w:tcW w:w="3260" w:type="dxa"/>
            <w:tcBorders>
              <w:top w:val="nil"/>
              <w:left w:val="nil"/>
              <w:bottom w:val="single" w:sz="8" w:space="0" w:color="auto"/>
              <w:right w:val="single" w:sz="8" w:space="0" w:color="auto"/>
            </w:tcBorders>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2264A6">
              <w:rPr>
                <w:rFonts w:ascii="Times New Roman" w:eastAsia="Times New Roman" w:hAnsi="Times New Roman" w:cs="Times New Roman"/>
                <w:sz w:val="24"/>
                <w:szCs w:val="24"/>
                <w:lang w:eastAsia="ru-RU"/>
              </w:rPr>
              <w:t>13320</w:t>
            </w:r>
          </w:p>
        </w:tc>
      </w:tr>
      <w:tr w:rsidR="004873D6" w:rsidRPr="002264A6" w:rsidTr="00701996">
        <w:trPr>
          <w:jc w:val="center"/>
        </w:trPr>
        <w:tc>
          <w:tcPr>
            <w:tcW w:w="2825" w:type="dxa"/>
            <w:tcBorders>
              <w:top w:val="nil"/>
              <w:left w:val="single" w:sz="8" w:space="0" w:color="auto"/>
              <w:bottom w:val="single" w:sz="8" w:space="0" w:color="auto"/>
              <w:right w:val="single" w:sz="8" w:space="0" w:color="auto"/>
            </w:tcBorders>
            <w:shd w:val="clear" w:color="auto" w:fill="E2EFD9"/>
            <w:vAlign w:val="center"/>
            <w:hideMark/>
          </w:tcPr>
          <w:p w:rsidR="004873D6" w:rsidRPr="00C42490" w:rsidRDefault="004873D6" w:rsidP="00DD5992">
            <w:pPr>
              <w:spacing w:after="0" w:line="240" w:lineRule="auto"/>
              <w:rPr>
                <w:rFonts w:ascii="Times New Roman" w:eastAsia="Times New Roman" w:hAnsi="Times New Roman" w:cs="Times New Roman"/>
                <w:sz w:val="24"/>
                <w:szCs w:val="24"/>
                <w:lang w:eastAsia="ru-RU"/>
              </w:rPr>
            </w:pPr>
            <w:r w:rsidRPr="00C42490">
              <w:rPr>
                <w:rFonts w:ascii="Times New Roman" w:eastAsia="Times New Roman" w:hAnsi="Times New Roman" w:cs="Times New Roman"/>
                <w:sz w:val="24"/>
                <w:szCs w:val="24"/>
                <w:lang w:eastAsia="ru-RU"/>
              </w:rPr>
              <w:t>Горячее водоснабжение, холодное водоснабжение и водоотведение</w:t>
            </w:r>
          </w:p>
        </w:tc>
        <w:tc>
          <w:tcPr>
            <w:tcW w:w="1985" w:type="dxa"/>
            <w:tcBorders>
              <w:top w:val="nil"/>
              <w:left w:val="nil"/>
              <w:bottom w:val="single" w:sz="8" w:space="0" w:color="auto"/>
              <w:right w:val="single" w:sz="8" w:space="0" w:color="auto"/>
            </w:tcBorders>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2264A6">
              <w:rPr>
                <w:rFonts w:ascii="Times New Roman" w:eastAsia="Times New Roman" w:hAnsi="Times New Roman" w:cs="Times New Roman"/>
                <w:sz w:val="24"/>
                <w:szCs w:val="24"/>
                <w:lang w:eastAsia="ru-RU"/>
              </w:rPr>
              <w:t>8</w:t>
            </w:r>
          </w:p>
        </w:tc>
        <w:tc>
          <w:tcPr>
            <w:tcW w:w="3260" w:type="dxa"/>
            <w:tcBorders>
              <w:top w:val="nil"/>
              <w:left w:val="nil"/>
              <w:bottom w:val="single" w:sz="8" w:space="0" w:color="auto"/>
              <w:right w:val="single" w:sz="8" w:space="0" w:color="auto"/>
            </w:tcBorders>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2264A6">
              <w:rPr>
                <w:rFonts w:ascii="Times New Roman" w:eastAsia="Times New Roman" w:hAnsi="Times New Roman" w:cs="Times New Roman"/>
                <w:sz w:val="24"/>
                <w:szCs w:val="24"/>
                <w:lang w:eastAsia="ru-RU"/>
              </w:rPr>
              <w:t>-</w:t>
            </w:r>
          </w:p>
        </w:tc>
      </w:tr>
      <w:tr w:rsidR="004873D6" w:rsidRPr="002264A6" w:rsidTr="00701996">
        <w:trPr>
          <w:trHeight w:val="511"/>
          <w:jc w:val="center"/>
        </w:trPr>
        <w:tc>
          <w:tcPr>
            <w:tcW w:w="2825" w:type="dxa"/>
            <w:tcBorders>
              <w:top w:val="nil"/>
              <w:left w:val="single" w:sz="8" w:space="0" w:color="auto"/>
              <w:bottom w:val="single" w:sz="8" w:space="0" w:color="auto"/>
              <w:right w:val="single" w:sz="8" w:space="0" w:color="auto"/>
            </w:tcBorders>
            <w:shd w:val="clear" w:color="auto" w:fill="E2EFD9"/>
            <w:vAlign w:val="center"/>
            <w:hideMark/>
          </w:tcPr>
          <w:p w:rsidR="004873D6" w:rsidRPr="00C42490" w:rsidRDefault="004873D6" w:rsidP="00DD5992">
            <w:pPr>
              <w:spacing w:after="0" w:line="240" w:lineRule="auto"/>
              <w:jc w:val="both"/>
              <w:rPr>
                <w:rFonts w:ascii="Times New Roman" w:eastAsia="Times New Roman" w:hAnsi="Times New Roman" w:cs="Times New Roman"/>
                <w:sz w:val="24"/>
                <w:szCs w:val="24"/>
                <w:lang w:eastAsia="ru-RU"/>
              </w:rPr>
            </w:pPr>
            <w:r w:rsidRPr="00C42490">
              <w:rPr>
                <w:rFonts w:ascii="Times New Roman" w:eastAsia="Times New Roman" w:hAnsi="Times New Roman" w:cs="Times New Roman"/>
                <w:sz w:val="24"/>
                <w:szCs w:val="24"/>
                <w:lang w:eastAsia="ru-RU"/>
              </w:rPr>
              <w:lastRenderedPageBreak/>
              <w:t>Газораспределение</w:t>
            </w:r>
          </w:p>
        </w:tc>
        <w:tc>
          <w:tcPr>
            <w:tcW w:w="1985" w:type="dxa"/>
            <w:tcBorders>
              <w:top w:val="nil"/>
              <w:left w:val="nil"/>
              <w:bottom w:val="single" w:sz="8" w:space="0" w:color="auto"/>
              <w:right w:val="single" w:sz="8" w:space="0" w:color="auto"/>
            </w:tcBorders>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2264A6">
              <w:rPr>
                <w:rFonts w:ascii="Times New Roman" w:eastAsia="Times New Roman" w:hAnsi="Times New Roman" w:cs="Times New Roman"/>
                <w:sz w:val="24"/>
                <w:szCs w:val="24"/>
                <w:lang w:eastAsia="ru-RU"/>
              </w:rPr>
              <w:t>9</w:t>
            </w:r>
          </w:p>
        </w:tc>
        <w:tc>
          <w:tcPr>
            <w:tcW w:w="3260" w:type="dxa"/>
            <w:tcBorders>
              <w:top w:val="nil"/>
              <w:left w:val="nil"/>
              <w:bottom w:val="single" w:sz="8" w:space="0" w:color="auto"/>
              <w:right w:val="single" w:sz="8" w:space="0" w:color="auto"/>
            </w:tcBorders>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2264A6">
              <w:rPr>
                <w:rFonts w:ascii="Times New Roman" w:eastAsia="Times New Roman" w:hAnsi="Times New Roman" w:cs="Times New Roman"/>
                <w:sz w:val="24"/>
                <w:szCs w:val="24"/>
                <w:lang w:eastAsia="ru-RU"/>
              </w:rPr>
              <w:t>1200</w:t>
            </w:r>
          </w:p>
        </w:tc>
      </w:tr>
    </w:tbl>
    <w:p w:rsidR="00DD5992" w:rsidRDefault="00DD5992" w:rsidP="00DD5992">
      <w:pPr>
        <w:spacing w:after="0" w:line="240" w:lineRule="auto"/>
        <w:jc w:val="center"/>
        <w:rPr>
          <w:rFonts w:ascii="Times New Roman" w:eastAsia="Times New Roman" w:hAnsi="Times New Roman" w:cs="Times New Roman"/>
          <w:b/>
          <w:bCs/>
          <w:sz w:val="26"/>
          <w:szCs w:val="26"/>
          <w:lang w:eastAsia="ru-RU"/>
        </w:rPr>
      </w:pPr>
    </w:p>
    <w:p w:rsidR="004873D6" w:rsidRDefault="004873D6" w:rsidP="00701996">
      <w:pPr>
        <w:spacing w:after="0" w:line="240" w:lineRule="auto"/>
        <w:jc w:val="center"/>
        <w:rPr>
          <w:rFonts w:ascii="Times New Roman" w:eastAsia="Times New Roman" w:hAnsi="Times New Roman" w:cs="Times New Roman"/>
          <w:b/>
          <w:bCs/>
          <w:sz w:val="26"/>
          <w:szCs w:val="26"/>
          <w:lang w:eastAsia="ru-RU"/>
        </w:rPr>
      </w:pPr>
      <w:r w:rsidRPr="002264A6">
        <w:rPr>
          <w:rFonts w:ascii="Times New Roman" w:eastAsia="Times New Roman" w:hAnsi="Times New Roman" w:cs="Times New Roman"/>
          <w:noProof/>
          <w:sz w:val="24"/>
          <w:szCs w:val="24"/>
          <w:lang w:eastAsia="ru-RU"/>
        </w:rPr>
        <mc:AlternateContent>
          <mc:Choice Requires="wps">
            <w:drawing>
              <wp:inline distT="0" distB="0" distL="0" distR="0" wp14:anchorId="3A05F82C" wp14:editId="120E8E9F">
                <wp:extent cx="304800" cy="304800"/>
                <wp:effectExtent l="0" t="0" r="0" b="0"/>
                <wp:docPr id="1" name="Прямоугольник 1" descr="C:\Users\TO48-C~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4203B"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f4FAMAABcGAAAOAAAAZHJzL2Uyb0RvYy54bWysVM1u1DAQviPxDpbvaZJtdruJmq3Kbhch&#10;FVqp7W0l5E2cjUViG9ttWhAIiSsSj8BDcEH89Bmyb8TY2W237QUBOVhjj/PNfDOfZ3fvsq7QBVWa&#10;CZ7icCvAiPJM5IwvUnx2OvWGGGlDeE4qwWmKr6jGe6PHj3YbmdCeKEWVU4UAhOukkSkujZGJ7+us&#10;pDXRW0JSDs5CqJoY2KqFnyvSAHpd+b0gGPiNULlUIqNaw+mkc+KRwy8KmpmjotDUoCrFkJtxq3Lr&#10;3K7+aJckC0VkybJVGuQvsqgJ4xD0BmpCDEHnij2AqlmmhBaF2cpE7YuiYBl1HIBNGNxjc1ISSR0X&#10;KI6WN2XS/w82e3FxrBDLoXcYcVJDi9ovyw/Lz+3P9nr5sf3aXrc/lp/aX+239juCOznVGdRvnMzO&#10;NLR9dnoUDb3x+3C2L6VlPTsUGalmp7SWs1qL0tRVVjEZzoJwZo2XrCYLGgS9LckXtvyN1AlkcSKP&#10;lS2glgDwSiMuxiXhC7qvJTSxS299pJRoSkpyqENoIfw7GHajAQ3Nm+ciB0Lk3AjXnMtC1TYGlB1d&#10;Og1c3WiAXhqUweF2EA0DUEoGrpVtI5Bk/bNU2jylokbWSLGC7Bw4uTjUpru6vmJjcTFlVQXnJKn4&#10;nQPA7E4gNPxqfTYJp5q3cRAfDA+GkRf1BgdeFEwm3v50HHmDabjTn2xPxuNJ+M7GDaOkZHlOuQ2z&#10;VnAY/ZlCVm+p096NhrWoWG7hbEpaLebjSqELAi9o6j5XcvDcXvPvpuHqBVzuUQp7UfCkF3vTwXDH&#10;i6ZR34t3gqEXhPGTeBBEcTSZ3qV0yDj9d0qoSXHc7/VdlzaSvsctcN9DbiSpmYEZVbE6xSAN+Owl&#10;klgFHvDc2YawqrM3SmHTvy0FtHvdaKdXK9FO/XORX4FclQA5gfJgmoJRCvUGowYmU4r163OiKEbV&#10;Mw6Sj8MosqPMbaL+Tg82atMz3/QQngFUig1GnTk23fg7l4otSogUusJwsQ/PpGBOwvYJdVmtHhdM&#10;H8dkNSntQ9/cu1u383z0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66h/gUAwAAFw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701996">
        <w:rPr>
          <w:rFonts w:ascii="Times New Roman" w:eastAsia="Times New Roman" w:hAnsi="Times New Roman" w:cs="Times New Roman"/>
          <w:b/>
          <w:bCs/>
          <w:sz w:val="26"/>
          <w:szCs w:val="26"/>
          <w:lang w:eastAsia="ru-RU"/>
        </w:rPr>
        <w:t>Разъяснения законодательства</w:t>
      </w:r>
    </w:p>
    <w:p w:rsidR="00DD5992" w:rsidRPr="00701996" w:rsidRDefault="00DD5992" w:rsidP="00701996">
      <w:pPr>
        <w:spacing w:after="0" w:line="240" w:lineRule="auto"/>
        <w:jc w:val="center"/>
        <w:rPr>
          <w:rFonts w:ascii="Times New Roman" w:eastAsia="Times New Roman" w:hAnsi="Times New Roman" w:cs="Times New Roman"/>
          <w:sz w:val="26"/>
          <w:szCs w:val="26"/>
          <w:lang w:eastAsia="ru-RU"/>
        </w:rPr>
      </w:pP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ФАС России в части применения абзацев пятого и шестого страницы 2 Разъяснения по применению пункта 8(5)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в том числе, в части распространения его действия на гаражные кооперативы, а также по применению части 1 статьи 26 Федерального закона от 26.03.2003 № 35-ФЗ «Об электроэнергетике» в части однократности технологического присоединения при ликвидации садоводческого, огороднического или гаражного товариществ, направленных письмом ФАС России от 03.07.2020 № ИА/56450/20 (далее – Разъяснение ФАС России от 03.07.2020 № ИА/56450/20), разъясняет следующее.</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Постановлением Правительства Российской Федерации от 09.10.2021 № 1711 «О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 были внесены изменения в Правила.</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Настоящие изменения вступили в силу 20.10.2021. Так, согласно действующей редакции пункта 8(5) Правил,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lastRenderedPageBreak/>
        <w:t>В связи с изложенным, с даты вступления указанных изменений в силу положения абзацев пятого и шестого страницы 2 Разъяснения ФАС России от 03.07.2020 № ИА/56450/20 применению не подлежат.</w:t>
      </w:r>
    </w:p>
    <w:p w:rsidR="008132DE" w:rsidRPr="00701996" w:rsidRDefault="008132DE" w:rsidP="00701996">
      <w:pPr>
        <w:tabs>
          <w:tab w:val="left" w:pos="1134"/>
        </w:tabs>
        <w:spacing w:after="0" w:line="240" w:lineRule="auto"/>
        <w:jc w:val="center"/>
        <w:rPr>
          <w:rFonts w:ascii="Times New Roman" w:hAnsi="Times New Roman" w:cs="Times New Roman"/>
          <w:b/>
          <w:sz w:val="26"/>
          <w:szCs w:val="26"/>
        </w:rPr>
      </w:pPr>
    </w:p>
    <w:p w:rsidR="008132DE" w:rsidRPr="00701996" w:rsidRDefault="008132DE" w:rsidP="00701996">
      <w:pPr>
        <w:tabs>
          <w:tab w:val="left" w:pos="1134"/>
        </w:tabs>
        <w:spacing w:after="0" w:line="240" w:lineRule="auto"/>
        <w:jc w:val="center"/>
        <w:rPr>
          <w:rFonts w:ascii="Times New Roman" w:hAnsi="Times New Roman" w:cs="Times New Roman"/>
          <w:b/>
          <w:sz w:val="26"/>
          <w:szCs w:val="26"/>
        </w:rPr>
      </w:pPr>
      <w:r w:rsidRPr="00701996">
        <w:rPr>
          <w:rFonts w:ascii="Times New Roman" w:hAnsi="Times New Roman" w:cs="Times New Roman"/>
          <w:b/>
          <w:sz w:val="26"/>
          <w:szCs w:val="26"/>
        </w:rPr>
        <w:t>Противодействие недобросовестной конкуренции</w:t>
      </w:r>
    </w:p>
    <w:p w:rsidR="008132DE" w:rsidRPr="00701996" w:rsidRDefault="008132DE" w:rsidP="00701996">
      <w:pPr>
        <w:spacing w:after="0" w:line="240" w:lineRule="auto"/>
        <w:ind w:firstLine="709"/>
        <w:jc w:val="both"/>
        <w:rPr>
          <w:rFonts w:ascii="Times New Roman" w:eastAsia="Calibri" w:hAnsi="Times New Roman" w:cs="Times New Roman"/>
          <w:sz w:val="26"/>
          <w:szCs w:val="26"/>
        </w:rPr>
      </w:pPr>
    </w:p>
    <w:p w:rsidR="008132DE" w:rsidRPr="00701996" w:rsidRDefault="008132DE" w:rsidP="00701996">
      <w:pPr>
        <w:spacing w:after="0" w:line="240" w:lineRule="auto"/>
        <w:ind w:firstLine="709"/>
        <w:jc w:val="both"/>
        <w:rPr>
          <w:rFonts w:ascii="Times New Roman" w:hAnsi="Times New Roman" w:cs="Times New Roman"/>
          <w:sz w:val="26"/>
          <w:szCs w:val="26"/>
        </w:rPr>
      </w:pPr>
      <w:r w:rsidRPr="00701996">
        <w:rPr>
          <w:rFonts w:ascii="Times New Roman" w:hAnsi="Times New Roman" w:cs="Times New Roman"/>
          <w:sz w:val="26"/>
          <w:szCs w:val="26"/>
        </w:rPr>
        <w:t>За 9 месяцев 2022 года в Липецким УФАС России рассмотрено 7 обращений о признаках недобросовестной конкуренции. Возбуждено 1 дело по признакам нарушения Главы 2.1 Закона «О защите конкуренции». По 4 обращениям в возбуждении дела о нарушении антимонопольного законодательства отказано в связи с отсутствием признаков нарушения.</w:t>
      </w:r>
    </w:p>
    <w:p w:rsidR="008132DE" w:rsidRPr="00701996" w:rsidRDefault="008132DE" w:rsidP="00701996">
      <w:pPr>
        <w:spacing w:after="0" w:line="240" w:lineRule="auto"/>
        <w:ind w:firstLine="709"/>
        <w:jc w:val="both"/>
        <w:rPr>
          <w:rFonts w:ascii="Times New Roman" w:hAnsi="Times New Roman" w:cs="Times New Roman"/>
          <w:sz w:val="26"/>
          <w:szCs w:val="26"/>
        </w:rPr>
      </w:pPr>
      <w:r w:rsidRPr="00CB319B">
        <w:rPr>
          <w:rFonts w:ascii="Times New Roman" w:hAnsi="Times New Roman" w:cs="Times New Roman"/>
          <w:sz w:val="26"/>
          <w:szCs w:val="26"/>
        </w:rPr>
        <w:t>Вынесено 2 предупреждения о прекращении действий, содержащих признаки нарушения статей 14.8</w:t>
      </w:r>
      <w:r w:rsidR="00567E18" w:rsidRPr="00CB319B">
        <w:rPr>
          <w:rFonts w:ascii="Times New Roman" w:hAnsi="Times New Roman" w:cs="Times New Roman"/>
          <w:sz w:val="26"/>
          <w:szCs w:val="26"/>
        </w:rPr>
        <w:t xml:space="preserve"> Закона «О защите конкуренции», которые исполнены в установленных срок </w:t>
      </w:r>
      <w:r w:rsidRPr="00CB319B">
        <w:rPr>
          <w:rFonts w:ascii="Times New Roman" w:eastAsia="Calibri" w:hAnsi="Times New Roman" w:cs="Times New Roman"/>
          <w:sz w:val="26"/>
          <w:szCs w:val="26"/>
        </w:rPr>
        <w:t xml:space="preserve">(в 2021 году </w:t>
      </w:r>
      <w:r w:rsidR="00DD5992" w:rsidRPr="00CB319B">
        <w:rPr>
          <w:rFonts w:ascii="Times New Roman" w:eastAsia="Calibri" w:hAnsi="Times New Roman" w:cs="Times New Roman"/>
          <w:sz w:val="26"/>
          <w:szCs w:val="26"/>
        </w:rPr>
        <w:t xml:space="preserve">– </w:t>
      </w:r>
      <w:r w:rsidRPr="00CB319B">
        <w:rPr>
          <w:rFonts w:ascii="Times New Roman" w:eastAsia="Calibri" w:hAnsi="Times New Roman" w:cs="Times New Roman"/>
          <w:sz w:val="26"/>
          <w:szCs w:val="26"/>
        </w:rPr>
        <w:t>3 предупреждения о прекращении действий, которые содержали признаки нарушения антимонопольного законодательства, все предупреждения исполнены в отчетном периоде).</w:t>
      </w:r>
      <w:r w:rsidRPr="00701996">
        <w:rPr>
          <w:rFonts w:ascii="Times New Roman" w:hAnsi="Times New Roman" w:cs="Times New Roman"/>
          <w:sz w:val="26"/>
          <w:szCs w:val="26"/>
        </w:rPr>
        <w:t xml:space="preserve"> </w:t>
      </w:r>
    </w:p>
    <w:p w:rsidR="008132DE" w:rsidRPr="00701996" w:rsidRDefault="008132DE" w:rsidP="00701996">
      <w:pPr>
        <w:autoSpaceDE w:val="0"/>
        <w:spacing w:after="0" w:line="240" w:lineRule="auto"/>
        <w:ind w:firstLine="708"/>
        <w:jc w:val="both"/>
        <w:rPr>
          <w:rFonts w:ascii="Times New Roman" w:hAnsi="Times New Roman" w:cs="Times New Roman"/>
          <w:b/>
          <w:sz w:val="26"/>
          <w:szCs w:val="26"/>
        </w:rPr>
      </w:pPr>
    </w:p>
    <w:p w:rsidR="008132DE" w:rsidRDefault="008132DE" w:rsidP="00701996">
      <w:pPr>
        <w:autoSpaceDE w:val="0"/>
        <w:spacing w:after="0" w:line="240" w:lineRule="auto"/>
        <w:ind w:firstLine="708"/>
        <w:jc w:val="both"/>
        <w:rPr>
          <w:rFonts w:ascii="Times New Roman" w:hAnsi="Times New Roman" w:cs="Times New Roman"/>
          <w:b/>
          <w:sz w:val="26"/>
          <w:szCs w:val="26"/>
        </w:rPr>
      </w:pPr>
      <w:r w:rsidRPr="00701996">
        <w:rPr>
          <w:rFonts w:ascii="Times New Roman" w:hAnsi="Times New Roman" w:cs="Times New Roman"/>
          <w:b/>
          <w:sz w:val="26"/>
          <w:szCs w:val="26"/>
        </w:rPr>
        <w:t>Примеры:</w:t>
      </w:r>
    </w:p>
    <w:p w:rsidR="00701996" w:rsidRPr="00701996" w:rsidRDefault="00701996" w:rsidP="00701996">
      <w:pPr>
        <w:autoSpaceDE w:val="0"/>
        <w:spacing w:after="0" w:line="240" w:lineRule="auto"/>
        <w:ind w:firstLine="708"/>
        <w:jc w:val="both"/>
        <w:rPr>
          <w:rFonts w:ascii="Times New Roman" w:hAnsi="Times New Roman" w:cs="Times New Roman"/>
          <w:b/>
          <w:sz w:val="26"/>
          <w:szCs w:val="26"/>
        </w:rPr>
      </w:pPr>
    </w:p>
    <w:p w:rsidR="008132DE" w:rsidRPr="00701996" w:rsidRDefault="008132DE" w:rsidP="00701996">
      <w:pPr>
        <w:spacing w:after="0" w:line="240" w:lineRule="auto"/>
        <w:ind w:firstLine="708"/>
        <w:jc w:val="both"/>
        <w:rPr>
          <w:rFonts w:ascii="Arial" w:eastAsia="Times New Roman" w:hAnsi="Arial" w:cs="Arial"/>
          <w:sz w:val="26"/>
          <w:szCs w:val="26"/>
          <w:lang w:eastAsia="ru-RU"/>
        </w:rPr>
      </w:pPr>
      <w:r w:rsidRPr="00701996">
        <w:rPr>
          <w:rFonts w:ascii="Times New Roman" w:eastAsia="Times New Roman" w:hAnsi="Times New Roman" w:cs="Times New Roman"/>
          <w:sz w:val="26"/>
          <w:szCs w:val="26"/>
          <w:lang w:eastAsia="ru-RU"/>
        </w:rPr>
        <w:t>В Липецкое УФАС России поступило обращение хозяйствующего субъекта о признаках недобросовестной конкуренции в действиях хозяйствующего субъекта-конкурента, выразившиеся в совершении действий, направленных на получение преимуществ в ходе проведения электронного аукциона на оказание услуг частной охраны образовательного учреждения.</w:t>
      </w:r>
    </w:p>
    <w:p w:rsidR="008132DE" w:rsidRPr="00701996" w:rsidRDefault="008132DE"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Комиссией Липецкого УФАС было установлено, что хозяйствующий субъект-конкурент, добился победы в аукционе за счет снижения НМЦК более чем на 50%, заведомо не соответствуя требованиям технического задания контракта и, следовательно, не имея возможности надлежащим образом исполнить его.</w:t>
      </w:r>
    </w:p>
    <w:p w:rsidR="008132DE" w:rsidRPr="00701996" w:rsidRDefault="008132DE" w:rsidP="00701996">
      <w:pPr>
        <w:spacing w:after="0" w:line="240" w:lineRule="auto"/>
        <w:ind w:firstLine="708"/>
        <w:jc w:val="both"/>
        <w:rPr>
          <w:rFonts w:ascii="Arial" w:eastAsia="Times New Roman" w:hAnsi="Arial" w:cs="Arial"/>
          <w:sz w:val="26"/>
          <w:szCs w:val="26"/>
          <w:lang w:eastAsia="ru-RU"/>
        </w:rPr>
      </w:pPr>
      <w:r w:rsidRPr="00701996">
        <w:rPr>
          <w:rFonts w:ascii="Times New Roman" w:eastAsia="Times New Roman" w:hAnsi="Times New Roman" w:cs="Times New Roman"/>
          <w:sz w:val="26"/>
          <w:szCs w:val="26"/>
          <w:lang w:eastAsia="ru-RU"/>
        </w:rPr>
        <w:t>Недобросовестной конкуренцией являются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могли причинить убытки другим хозяйствующим субъектам - конкурентам либо нанести вред их деловой репутации (п. 9 ст. 4 Закона о защите конкуренции).</w:t>
      </w:r>
    </w:p>
    <w:p w:rsidR="008132DE" w:rsidRPr="00701996" w:rsidRDefault="008132DE" w:rsidP="00701996">
      <w:pPr>
        <w:spacing w:after="0" w:line="240" w:lineRule="auto"/>
        <w:ind w:firstLine="708"/>
        <w:jc w:val="both"/>
        <w:rPr>
          <w:rFonts w:ascii="Arial" w:eastAsia="Times New Roman" w:hAnsi="Arial" w:cs="Arial"/>
          <w:sz w:val="26"/>
          <w:szCs w:val="26"/>
          <w:lang w:eastAsia="ru-RU"/>
        </w:rPr>
      </w:pPr>
      <w:r w:rsidRPr="00701996">
        <w:rPr>
          <w:rFonts w:ascii="Times New Roman" w:eastAsia="Times New Roman" w:hAnsi="Times New Roman" w:cs="Times New Roman"/>
          <w:sz w:val="26"/>
          <w:szCs w:val="26"/>
          <w:lang w:eastAsia="ru-RU"/>
        </w:rPr>
        <w:t>В силу ст. 14.8 Закона о защите конкуренции не допускаются иные формы недобросовестной конкуренции наряду с предусмотренными статьями 14.1 - 14.7 настоящего Федерального закона.</w:t>
      </w:r>
    </w:p>
    <w:p w:rsidR="008132DE" w:rsidRPr="00701996" w:rsidRDefault="008132DE" w:rsidP="00701996">
      <w:pPr>
        <w:spacing w:after="0" w:line="240" w:lineRule="auto"/>
        <w:ind w:firstLine="708"/>
        <w:jc w:val="both"/>
        <w:rPr>
          <w:rFonts w:ascii="Arial" w:eastAsia="Times New Roman" w:hAnsi="Arial" w:cs="Arial"/>
          <w:sz w:val="26"/>
          <w:szCs w:val="26"/>
          <w:lang w:eastAsia="ru-RU"/>
        </w:rPr>
      </w:pPr>
      <w:r w:rsidRPr="00701996">
        <w:rPr>
          <w:rFonts w:ascii="Times New Roman" w:eastAsia="Times New Roman" w:hAnsi="Times New Roman" w:cs="Times New Roman"/>
          <w:sz w:val="26"/>
          <w:szCs w:val="26"/>
          <w:lang w:eastAsia="ru-RU"/>
        </w:rPr>
        <w:t>Действия частного охранного предприятия при участии в аукционе на  оказание услуг частной охраны образовательного учреждения направлены на получение необоснованных преимуществ в осуществлении охранной деятельности, противоречат законодательству Российской Федерации, требованиям добропорядочности, разумности и справедливости и способны причинить убытки конкуренту-частному охранному предприятию в форме упущенной выгоды (неполученного дохода от исполнения контракта), и следовательно, являются недобросовестной конкуренцией.</w:t>
      </w:r>
    </w:p>
    <w:p w:rsidR="008132DE" w:rsidRDefault="008132DE"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Усмотрев признаки нарушения статьи 14.8 Закона о защите конкуренции, антимонопольным органом было выдано предупреждение о необходимости прекращения противоправных действий (бездействия), и принятии мер по устранению их последствий.</w:t>
      </w:r>
    </w:p>
    <w:p w:rsidR="007F0F5F" w:rsidRPr="00701996" w:rsidRDefault="007F0F5F" w:rsidP="007F0F5F">
      <w:pPr>
        <w:spacing w:after="0" w:line="240" w:lineRule="auto"/>
        <w:ind w:firstLine="708"/>
        <w:jc w:val="both"/>
        <w:rPr>
          <w:sz w:val="26"/>
          <w:szCs w:val="26"/>
        </w:rPr>
      </w:pPr>
      <w:r w:rsidRPr="00CB319B">
        <w:rPr>
          <w:rFonts w:ascii="Times New Roman" w:eastAsia="Times New Roman" w:hAnsi="Times New Roman" w:cs="Times New Roman"/>
          <w:sz w:val="26"/>
          <w:szCs w:val="26"/>
          <w:lang w:eastAsia="ru-RU"/>
        </w:rPr>
        <w:lastRenderedPageBreak/>
        <w:t>Предупреждение исполнено в установленный срок.</w:t>
      </w:r>
    </w:p>
    <w:p w:rsidR="007F0F5F" w:rsidRPr="00701996" w:rsidRDefault="007F0F5F" w:rsidP="007F0F5F">
      <w:pPr>
        <w:pStyle w:val="ConsPlusNormal0"/>
        <w:ind w:firstLine="709"/>
        <w:jc w:val="both"/>
        <w:rPr>
          <w:rFonts w:ascii="Times New Roman" w:hAnsi="Times New Roman" w:cs="Times New Roman"/>
          <w:sz w:val="26"/>
          <w:szCs w:val="26"/>
        </w:rPr>
      </w:pPr>
    </w:p>
    <w:p w:rsidR="007F0F5F" w:rsidRPr="00701996" w:rsidRDefault="007F0F5F" w:rsidP="00701996">
      <w:pPr>
        <w:spacing w:after="0" w:line="240" w:lineRule="auto"/>
        <w:ind w:firstLine="708"/>
        <w:jc w:val="both"/>
        <w:rPr>
          <w:rFonts w:ascii="Arial" w:eastAsia="Times New Roman" w:hAnsi="Arial" w:cs="Arial"/>
          <w:sz w:val="26"/>
          <w:szCs w:val="26"/>
          <w:lang w:eastAsia="ru-RU"/>
        </w:rPr>
      </w:pPr>
    </w:p>
    <w:p w:rsidR="008132DE" w:rsidRPr="00701996" w:rsidRDefault="008132DE" w:rsidP="00701996">
      <w:pPr>
        <w:spacing w:after="0" w:line="240" w:lineRule="auto"/>
        <w:ind w:firstLine="708"/>
        <w:jc w:val="both"/>
        <w:rPr>
          <w:rFonts w:ascii="Times New Roman" w:eastAsia="Times New Roman" w:hAnsi="Times New Roman" w:cs="Times New Roman"/>
          <w:sz w:val="26"/>
          <w:szCs w:val="26"/>
          <w:lang w:eastAsia="ru-RU"/>
        </w:rPr>
      </w:pPr>
    </w:p>
    <w:p w:rsidR="008132DE" w:rsidRPr="00CB319B" w:rsidRDefault="008132DE" w:rsidP="00701996">
      <w:pPr>
        <w:autoSpaceDE w:val="0"/>
        <w:spacing w:after="0" w:line="240" w:lineRule="auto"/>
        <w:ind w:firstLine="708"/>
        <w:jc w:val="both"/>
        <w:rPr>
          <w:rFonts w:ascii="Times New Roman" w:hAnsi="Times New Roman" w:cs="Times New Roman"/>
          <w:sz w:val="26"/>
          <w:szCs w:val="26"/>
        </w:rPr>
      </w:pPr>
      <w:r w:rsidRPr="00CB319B">
        <w:rPr>
          <w:rFonts w:ascii="Times New Roman" w:eastAsia="Times New Roman" w:hAnsi="Times New Roman" w:cs="Times New Roman"/>
          <w:sz w:val="26"/>
          <w:szCs w:val="26"/>
          <w:lang w:eastAsia="ru-RU"/>
        </w:rPr>
        <w:t xml:space="preserve">В Липецкое УФАС России поступило обращение гражданки в связи с неоднократным необоснованным отказом оператора мобильной связи предоставить ей услугу по переносу мобильного абонентского номера к иному оператору связи. </w:t>
      </w:r>
    </w:p>
    <w:p w:rsidR="008132DE" w:rsidRPr="00CB319B" w:rsidRDefault="00567E18" w:rsidP="00DD5992">
      <w:pPr>
        <w:pStyle w:val="a6"/>
        <w:widowControl w:val="0"/>
        <w:spacing w:before="0" w:beforeAutospacing="0" w:after="0" w:afterAutospacing="0"/>
        <w:ind w:firstLine="709"/>
        <w:jc w:val="both"/>
        <w:rPr>
          <w:sz w:val="26"/>
          <w:szCs w:val="26"/>
        </w:rPr>
      </w:pPr>
      <w:r w:rsidRPr="00CB319B">
        <w:rPr>
          <w:sz w:val="26"/>
          <w:szCs w:val="26"/>
        </w:rPr>
        <w:t>В рамках рассмотрения обращения в действиях оператора связи установлены признаки нарушения антимонопольного законодательства</w:t>
      </w:r>
      <w:r w:rsidR="007F0F5F" w:rsidRPr="00CB319B">
        <w:rPr>
          <w:sz w:val="26"/>
          <w:szCs w:val="26"/>
        </w:rPr>
        <w:t>.</w:t>
      </w:r>
    </w:p>
    <w:p w:rsidR="00523547" w:rsidRPr="00CB319B" w:rsidRDefault="00523547" w:rsidP="00701996">
      <w:pPr>
        <w:spacing w:after="0" w:line="240" w:lineRule="auto"/>
        <w:ind w:firstLine="708"/>
        <w:jc w:val="both"/>
        <w:rPr>
          <w:rFonts w:ascii="Times New Roman" w:eastAsia="Times New Roman" w:hAnsi="Times New Roman" w:cs="Times New Roman"/>
          <w:sz w:val="26"/>
          <w:szCs w:val="26"/>
          <w:lang w:eastAsia="ru-RU"/>
        </w:rPr>
      </w:pPr>
      <w:r w:rsidRPr="00CB319B">
        <w:rPr>
          <w:rFonts w:ascii="Times New Roman" w:hAnsi="Times New Roman" w:cs="Times New Roman"/>
          <w:sz w:val="26"/>
          <w:szCs w:val="26"/>
        </w:rPr>
        <w:t xml:space="preserve">Действия оператора мобильной связи </w:t>
      </w:r>
      <w:r w:rsidRPr="00CB319B">
        <w:rPr>
          <w:rFonts w:ascii="Times New Roman" w:eastAsia="Times New Roman" w:hAnsi="Times New Roman" w:cs="Times New Roman"/>
          <w:sz w:val="26"/>
          <w:szCs w:val="26"/>
          <w:lang w:eastAsia="ru-RU"/>
        </w:rPr>
        <w:t xml:space="preserve">направлены на получение необоснованных преимуществ в осуществлении деятельности по оказанию услуг, противоречат законодательству Российской Федерации, требованиям добропорядочности, разумности и справедливости и способны причинить убытки в форме упущенной выгоды (неполученного дохода от исполнения контракта) как конкретному оператору связи – конкуренту, так и неопределенному кругу хозяйствующих субъектов-конкурентов, и следовательно, </w:t>
      </w:r>
      <w:r w:rsidR="007F0F5F" w:rsidRPr="00CB319B">
        <w:rPr>
          <w:rFonts w:ascii="Times New Roman" w:eastAsia="Times New Roman" w:hAnsi="Times New Roman" w:cs="Times New Roman"/>
          <w:sz w:val="26"/>
          <w:szCs w:val="26"/>
          <w:lang w:eastAsia="ru-RU"/>
        </w:rPr>
        <w:t>содержат признаки недобросовестной конкуренции</w:t>
      </w:r>
      <w:r w:rsidRPr="00CB319B">
        <w:rPr>
          <w:rFonts w:ascii="Times New Roman" w:eastAsia="Times New Roman" w:hAnsi="Times New Roman" w:cs="Times New Roman"/>
          <w:sz w:val="26"/>
          <w:szCs w:val="26"/>
          <w:lang w:eastAsia="ru-RU"/>
        </w:rPr>
        <w:t>.</w:t>
      </w:r>
    </w:p>
    <w:p w:rsidR="00523547" w:rsidRPr="00CB319B" w:rsidRDefault="00523547" w:rsidP="00701996">
      <w:pPr>
        <w:spacing w:after="0" w:line="240" w:lineRule="auto"/>
        <w:ind w:firstLine="708"/>
        <w:jc w:val="both"/>
        <w:rPr>
          <w:rFonts w:ascii="Times New Roman" w:eastAsia="Times New Roman" w:hAnsi="Times New Roman" w:cs="Times New Roman"/>
          <w:sz w:val="26"/>
          <w:szCs w:val="26"/>
          <w:lang w:eastAsia="ru-RU"/>
        </w:rPr>
      </w:pPr>
      <w:r w:rsidRPr="00CB319B">
        <w:rPr>
          <w:rFonts w:ascii="Times New Roman" w:eastAsia="Times New Roman" w:hAnsi="Times New Roman" w:cs="Times New Roman"/>
          <w:sz w:val="26"/>
          <w:szCs w:val="26"/>
          <w:lang w:eastAsia="ru-RU"/>
        </w:rPr>
        <w:t>Усмотрев признаки нарушения статьи 14.8 Закона о защите конкуренции, антимонопольным органом было выдано предупреждение о необходимости прекращения противоправных действий (бездействия), и принятии мер по устранению их последствий.</w:t>
      </w:r>
    </w:p>
    <w:p w:rsidR="007F56E7" w:rsidRPr="00701996" w:rsidRDefault="00523547" w:rsidP="00992BA9">
      <w:pPr>
        <w:spacing w:after="0" w:line="240" w:lineRule="auto"/>
        <w:ind w:firstLine="708"/>
        <w:jc w:val="both"/>
        <w:rPr>
          <w:sz w:val="26"/>
          <w:szCs w:val="26"/>
        </w:rPr>
      </w:pPr>
      <w:r w:rsidRPr="00CB319B">
        <w:rPr>
          <w:rFonts w:ascii="Times New Roman" w:eastAsia="Times New Roman" w:hAnsi="Times New Roman" w:cs="Times New Roman"/>
          <w:sz w:val="26"/>
          <w:szCs w:val="26"/>
          <w:lang w:eastAsia="ru-RU"/>
        </w:rPr>
        <w:t>Предупреждение исполнен</w:t>
      </w:r>
      <w:r w:rsidR="007F0F5F" w:rsidRPr="00CB319B">
        <w:rPr>
          <w:rFonts w:ascii="Times New Roman" w:eastAsia="Times New Roman" w:hAnsi="Times New Roman" w:cs="Times New Roman"/>
          <w:sz w:val="26"/>
          <w:szCs w:val="26"/>
          <w:lang w:eastAsia="ru-RU"/>
        </w:rPr>
        <w:t>о в установленный срок</w:t>
      </w:r>
      <w:r w:rsidRPr="00CB319B">
        <w:rPr>
          <w:rFonts w:ascii="Times New Roman" w:eastAsia="Times New Roman" w:hAnsi="Times New Roman" w:cs="Times New Roman"/>
          <w:sz w:val="26"/>
          <w:szCs w:val="26"/>
          <w:lang w:eastAsia="ru-RU"/>
        </w:rPr>
        <w:t>.</w:t>
      </w:r>
    </w:p>
    <w:p w:rsidR="007F56E7" w:rsidRPr="00701996" w:rsidRDefault="007F56E7" w:rsidP="00701996">
      <w:pPr>
        <w:pStyle w:val="ConsPlusNormal0"/>
        <w:ind w:firstLine="709"/>
        <w:jc w:val="both"/>
        <w:rPr>
          <w:rFonts w:ascii="Times New Roman" w:hAnsi="Times New Roman" w:cs="Times New Roman"/>
          <w:sz w:val="26"/>
          <w:szCs w:val="26"/>
        </w:rPr>
      </w:pPr>
    </w:p>
    <w:sectPr w:rsidR="007F56E7" w:rsidRPr="00701996" w:rsidSect="00D45D49">
      <w:pgSz w:w="11906" w:h="16838"/>
      <w:pgMar w:top="1134" w:right="68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8C3"/>
    <w:multiLevelType w:val="multilevel"/>
    <w:tmpl w:val="DDE6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85554"/>
    <w:multiLevelType w:val="multilevel"/>
    <w:tmpl w:val="8A28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E0962"/>
    <w:multiLevelType w:val="multilevel"/>
    <w:tmpl w:val="613E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F6E32"/>
    <w:multiLevelType w:val="multilevel"/>
    <w:tmpl w:val="7780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21F60"/>
    <w:multiLevelType w:val="multilevel"/>
    <w:tmpl w:val="B820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771FB"/>
    <w:multiLevelType w:val="multilevel"/>
    <w:tmpl w:val="DFB8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263E9"/>
    <w:multiLevelType w:val="multilevel"/>
    <w:tmpl w:val="60D8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953642"/>
    <w:multiLevelType w:val="multilevel"/>
    <w:tmpl w:val="A748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43734"/>
    <w:multiLevelType w:val="multilevel"/>
    <w:tmpl w:val="ED10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F6FD3"/>
    <w:multiLevelType w:val="multilevel"/>
    <w:tmpl w:val="8A6A8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867B61"/>
    <w:multiLevelType w:val="multilevel"/>
    <w:tmpl w:val="3232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926F04"/>
    <w:multiLevelType w:val="multilevel"/>
    <w:tmpl w:val="7D324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E65D51"/>
    <w:multiLevelType w:val="multilevel"/>
    <w:tmpl w:val="7A28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2D43A2"/>
    <w:multiLevelType w:val="hybridMultilevel"/>
    <w:tmpl w:val="EAD82506"/>
    <w:lvl w:ilvl="0" w:tplc="0B7CD0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D736E3D"/>
    <w:multiLevelType w:val="multilevel"/>
    <w:tmpl w:val="DC2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92E36"/>
    <w:multiLevelType w:val="multilevel"/>
    <w:tmpl w:val="F7B8F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5E45EC"/>
    <w:multiLevelType w:val="hybridMultilevel"/>
    <w:tmpl w:val="52A60BF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1560F9"/>
    <w:multiLevelType w:val="multilevel"/>
    <w:tmpl w:val="D3A64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EF06E8"/>
    <w:multiLevelType w:val="multilevel"/>
    <w:tmpl w:val="4942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47DA4"/>
    <w:multiLevelType w:val="multilevel"/>
    <w:tmpl w:val="A8C4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3A0A2B"/>
    <w:multiLevelType w:val="multilevel"/>
    <w:tmpl w:val="6446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16743A"/>
    <w:multiLevelType w:val="multilevel"/>
    <w:tmpl w:val="5E82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F236BB"/>
    <w:multiLevelType w:val="multilevel"/>
    <w:tmpl w:val="BD68F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2"/>
  </w:num>
  <w:num w:numId="4">
    <w:abstractNumId w:val="10"/>
  </w:num>
  <w:num w:numId="5">
    <w:abstractNumId w:val="21"/>
  </w:num>
  <w:num w:numId="6">
    <w:abstractNumId w:val="6"/>
  </w:num>
  <w:num w:numId="7">
    <w:abstractNumId w:val="4"/>
  </w:num>
  <w:num w:numId="8">
    <w:abstractNumId w:val="3"/>
  </w:num>
  <w:num w:numId="9">
    <w:abstractNumId w:val="0"/>
  </w:num>
  <w:num w:numId="10">
    <w:abstractNumId w:val="9"/>
  </w:num>
  <w:num w:numId="11">
    <w:abstractNumId w:val="15"/>
  </w:num>
  <w:num w:numId="12">
    <w:abstractNumId w:val="11"/>
  </w:num>
  <w:num w:numId="13">
    <w:abstractNumId w:val="18"/>
  </w:num>
  <w:num w:numId="14">
    <w:abstractNumId w:val="22"/>
  </w:num>
  <w:num w:numId="15">
    <w:abstractNumId w:val="8"/>
  </w:num>
  <w:num w:numId="16">
    <w:abstractNumId w:val="17"/>
  </w:num>
  <w:num w:numId="17">
    <w:abstractNumId w:val="14"/>
  </w:num>
  <w:num w:numId="18">
    <w:abstractNumId w:val="7"/>
  </w:num>
  <w:num w:numId="19">
    <w:abstractNumId w:val="20"/>
  </w:num>
  <w:num w:numId="20">
    <w:abstractNumId w:val="16"/>
  </w:num>
  <w:num w:numId="21">
    <w:abstractNumId w:val="13"/>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1C"/>
    <w:rsid w:val="000532F1"/>
    <w:rsid w:val="00085EEC"/>
    <w:rsid w:val="000B77E4"/>
    <w:rsid w:val="000E1503"/>
    <w:rsid w:val="00122BC5"/>
    <w:rsid w:val="00181623"/>
    <w:rsid w:val="00330296"/>
    <w:rsid w:val="0036593D"/>
    <w:rsid w:val="003C664F"/>
    <w:rsid w:val="003D64B0"/>
    <w:rsid w:val="003E64DE"/>
    <w:rsid w:val="00424563"/>
    <w:rsid w:val="004873D6"/>
    <w:rsid w:val="004B44A9"/>
    <w:rsid w:val="004C143F"/>
    <w:rsid w:val="00513C67"/>
    <w:rsid w:val="00523547"/>
    <w:rsid w:val="00567E18"/>
    <w:rsid w:val="00596FFE"/>
    <w:rsid w:val="005C26A8"/>
    <w:rsid w:val="005E4F07"/>
    <w:rsid w:val="006371DC"/>
    <w:rsid w:val="0069605B"/>
    <w:rsid w:val="006B366E"/>
    <w:rsid w:val="00701996"/>
    <w:rsid w:val="007F0F5F"/>
    <w:rsid w:val="007F246C"/>
    <w:rsid w:val="007F56E7"/>
    <w:rsid w:val="00805C4C"/>
    <w:rsid w:val="008132DE"/>
    <w:rsid w:val="00850C64"/>
    <w:rsid w:val="008F0D65"/>
    <w:rsid w:val="009147B1"/>
    <w:rsid w:val="0092421C"/>
    <w:rsid w:val="00937EA4"/>
    <w:rsid w:val="00992BA9"/>
    <w:rsid w:val="009A0E59"/>
    <w:rsid w:val="009F4A3B"/>
    <w:rsid w:val="009F6765"/>
    <w:rsid w:val="00A26746"/>
    <w:rsid w:val="00A95433"/>
    <w:rsid w:val="00AE6BFE"/>
    <w:rsid w:val="00B334A8"/>
    <w:rsid w:val="00B62A0F"/>
    <w:rsid w:val="00BD009A"/>
    <w:rsid w:val="00C044F1"/>
    <w:rsid w:val="00C21F1C"/>
    <w:rsid w:val="00CB319B"/>
    <w:rsid w:val="00CC37CE"/>
    <w:rsid w:val="00CD31D3"/>
    <w:rsid w:val="00CD5561"/>
    <w:rsid w:val="00D10163"/>
    <w:rsid w:val="00D17B19"/>
    <w:rsid w:val="00D45D49"/>
    <w:rsid w:val="00D60774"/>
    <w:rsid w:val="00DD5992"/>
    <w:rsid w:val="00EA24F2"/>
    <w:rsid w:val="00ED26E8"/>
    <w:rsid w:val="00F44DEC"/>
    <w:rsid w:val="00F8717D"/>
    <w:rsid w:val="00FE19BB"/>
    <w:rsid w:val="00FE7BC8"/>
    <w:rsid w:val="00FF2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AA6F1-ED8B-40AB-9D10-679CE0A7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1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1F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1F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F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1F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1F1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21F1C"/>
  </w:style>
  <w:style w:type="paragraph" w:styleId="a3">
    <w:name w:val="Normal (Web)"/>
    <w:basedOn w:val="a"/>
    <w:uiPriority w:val="99"/>
    <w:semiHidden/>
    <w:unhideWhenUsed/>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1F1C"/>
    <w:rPr>
      <w:color w:val="0000FF"/>
      <w:u w:val="single"/>
    </w:rPr>
  </w:style>
  <w:style w:type="character" w:styleId="a5">
    <w:name w:val="FollowedHyperlink"/>
    <w:basedOn w:val="a0"/>
    <w:uiPriority w:val="99"/>
    <w:semiHidden/>
    <w:unhideWhenUsed/>
    <w:rsid w:val="00C21F1C"/>
    <w:rPr>
      <w:color w:val="800080"/>
      <w:u w:val="single"/>
    </w:rPr>
  </w:style>
  <w:style w:type="paragraph" w:styleId="a6">
    <w:name w:val="Body Text"/>
    <w:basedOn w:val="a"/>
    <w:link w:val="a7"/>
    <w:uiPriority w:val="99"/>
    <w:semiHidden/>
    <w:unhideWhenUsed/>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C21F1C"/>
    <w:rPr>
      <w:rFonts w:ascii="Times New Roman" w:eastAsia="Times New Roman" w:hAnsi="Times New Roman" w:cs="Times New Roman"/>
      <w:sz w:val="24"/>
      <w:szCs w:val="24"/>
      <w:lang w:eastAsia="ru-RU"/>
    </w:rPr>
  </w:style>
  <w:style w:type="paragraph" w:styleId="a8">
    <w:name w:val="No Spacing"/>
    <w:basedOn w:val="a"/>
    <w:uiPriority w:val="1"/>
    <w:qFormat/>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21F1C"/>
    <w:rPr>
      <w:b/>
      <w:bCs/>
    </w:rPr>
  </w:style>
  <w:style w:type="paragraph" w:customStyle="1" w:styleId="consplusnormal">
    <w:name w:val="consplusnormal"/>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C21F1C"/>
    <w:rPr>
      <w:rFonts w:ascii="Times New Roman" w:eastAsia="Times New Roman" w:hAnsi="Times New Roman" w:cs="Times New Roman"/>
      <w:sz w:val="24"/>
      <w:szCs w:val="24"/>
      <w:lang w:eastAsia="ru-RU"/>
    </w:rPr>
  </w:style>
  <w:style w:type="paragraph" w:customStyle="1" w:styleId="bodytext20">
    <w:name w:val="bodytext20"/>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C21F1C"/>
    <w:rPr>
      <w:i/>
      <w:iCs/>
    </w:rPr>
  </w:style>
  <w:style w:type="paragraph" w:customStyle="1" w:styleId="preformattedtext">
    <w:name w:val="preformattedtext"/>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BD009A"/>
    <w:pPr>
      <w:ind w:left="720"/>
      <w:contextualSpacing/>
    </w:pPr>
  </w:style>
  <w:style w:type="paragraph" w:customStyle="1" w:styleId="ConsPlusNormal0">
    <w:name w:val="ConsPlusNormal"/>
    <w:link w:val="ConsPlusNormal2"/>
    <w:rsid w:val="00596FF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w:link w:val="ConsPlusNormal0"/>
    <w:locked/>
    <w:rsid w:val="00596FFE"/>
    <w:rPr>
      <w:rFonts w:ascii="Arial" w:eastAsia="Times New Roman" w:hAnsi="Arial" w:cs="Arial"/>
      <w:sz w:val="20"/>
      <w:szCs w:val="20"/>
      <w:lang w:eastAsia="ru-RU"/>
    </w:rPr>
  </w:style>
  <w:style w:type="character" w:customStyle="1" w:styleId="copytarget">
    <w:name w:val="copy_target"/>
    <w:rsid w:val="000E1503"/>
  </w:style>
  <w:style w:type="paragraph" w:customStyle="1" w:styleId="Standard">
    <w:name w:val="Standard"/>
    <w:rsid w:val="00CD31D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4833">
      <w:bodyDiv w:val="1"/>
      <w:marLeft w:val="0"/>
      <w:marRight w:val="0"/>
      <w:marTop w:val="0"/>
      <w:marBottom w:val="0"/>
      <w:divBdr>
        <w:top w:val="none" w:sz="0" w:space="0" w:color="auto"/>
        <w:left w:val="none" w:sz="0" w:space="0" w:color="auto"/>
        <w:bottom w:val="none" w:sz="0" w:space="0" w:color="auto"/>
        <w:right w:val="none" w:sz="0" w:space="0" w:color="auto"/>
      </w:divBdr>
    </w:div>
    <w:div w:id="526601253">
      <w:bodyDiv w:val="1"/>
      <w:marLeft w:val="0"/>
      <w:marRight w:val="0"/>
      <w:marTop w:val="0"/>
      <w:marBottom w:val="0"/>
      <w:divBdr>
        <w:top w:val="none" w:sz="0" w:space="0" w:color="auto"/>
        <w:left w:val="none" w:sz="0" w:space="0" w:color="auto"/>
        <w:bottom w:val="none" w:sz="0" w:space="0" w:color="auto"/>
        <w:right w:val="none" w:sz="0" w:space="0" w:color="auto"/>
      </w:divBdr>
    </w:div>
    <w:div w:id="15920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35975B66B647AFACBA336C8CC52B0EBE26139934AB0825F5DE260C3B0C20EC8A13EE1EBA0902D0F1BED76EDEC8ED278A0222230E19CA21ZFh2M" TargetMode="External"/><Relationship Id="rId21" Type="http://schemas.openxmlformats.org/officeDocument/2006/relationships/hyperlink" Target="consultantplus://offline/ref=1635975B66B647AFACBA336C8CC52B0EB92F189A35AF0825F5DE260C3B0C20EC8A13EE1EBA0803DCFEBED76EDEC8ED278A0222230E19CA21ZFh2M" TargetMode="External"/><Relationship Id="rId42" Type="http://schemas.openxmlformats.org/officeDocument/2006/relationships/hyperlink" Target="consultantplus://offline/ref=1635975B66B647AFACBA336C8CC52B0EBE26139934AB0825F5DE260C3B0C20EC8A13EE1EBA0902D1F8BED76EDEC8ED278A0222230E19CA21ZFh2M" TargetMode="External"/><Relationship Id="rId47" Type="http://schemas.openxmlformats.org/officeDocument/2006/relationships/hyperlink" Target="consultantplus://offline/ref=1635975B66B647AFACBA336C8CC52B0EB92F189A35AF0825F5DE260C3B0C20EC9813B612B80E1CD4FDAB813F98Z9hFM" TargetMode="External"/><Relationship Id="rId63" Type="http://schemas.openxmlformats.org/officeDocument/2006/relationships/hyperlink" Target="consultantplus://offline/ref=F4F0B588851B96C71ECF43EF22E34FDB74717A77EFCED0B8EF6E2434534247A27CF37B727E332FDD8BE21142EE16819ACF40E8D630QE4DG" TargetMode="External"/><Relationship Id="rId68" Type="http://schemas.openxmlformats.org/officeDocument/2006/relationships/hyperlink" Target="consultantplus://offline/ref=F4F0B588851B96C71ECF43EF22E34FDB74717B7EE7CED0B8EF6E2434534247A27CF37B7B7B3B248BDFAD101EAA4A929ACE40EADE2FE690A6QF4FG" TargetMode="External"/><Relationship Id="rId84" Type="http://schemas.openxmlformats.org/officeDocument/2006/relationships/hyperlink" Target="consultantplus://offline/ref=D4E6333162AAA8A76FDAFC4F37791CEB7351B4BC102E15EC20E1DCBCB546A1C8182A8C050C9BCBF02572D01385E5CBD3A5A52AEC97OAqCI" TargetMode="External"/><Relationship Id="rId89" Type="http://schemas.openxmlformats.org/officeDocument/2006/relationships/hyperlink" Target="consultantplus://offline/ref=84B0D5D01821CAD144345DC2FB1BC180FD84D84246B7E1E2522A5C01EDFE0149F3F7030D911A2C1C27182D1E72E933AF53CC9EEF51RDI5I" TargetMode="External"/><Relationship Id="rId16" Type="http://schemas.openxmlformats.org/officeDocument/2006/relationships/hyperlink" Target="consultantplus://offline/ref=1635975B66B647AFACBA336C8CC52B0EBE26139934AB0825F5DE260C3B0C20EC9813B612B80E1CD4FDAB813F98Z9hFM" TargetMode="External"/><Relationship Id="rId11" Type="http://schemas.openxmlformats.org/officeDocument/2006/relationships/hyperlink" Target="consultantplus://offline/ref=B8EC84F4F2CEE4490A1CB360AD4D8B01587FF77A817C3F328959C94F3E088243C1C9F51D6DA1FB76872348DD95075FEDDAC8BD499A77E50F53wBG" TargetMode="External"/><Relationship Id="rId32" Type="http://schemas.openxmlformats.org/officeDocument/2006/relationships/hyperlink" Target="consultantplus://offline/ref=1635975B66B647AFACBA336C8CC52B0EBE26139934AB0825F5DE260C3B0C20EC9813B612B80E1CD4FDAB813F98Z9hFM" TargetMode="External"/><Relationship Id="rId37" Type="http://schemas.openxmlformats.org/officeDocument/2006/relationships/hyperlink" Target="consultantplus://offline/ref=1635975B66B647AFACBA336C8CC52B0EB92F189A35AF0825F5DE260C3B0C20EC8A13EE1EBA0800D2FABED76EDEC8ED278A0222230E19CA21ZFh2M" TargetMode="External"/><Relationship Id="rId53" Type="http://schemas.openxmlformats.org/officeDocument/2006/relationships/hyperlink" Target="consultantplus://offline/ref=1635975B66B647AFACBA336C8CC52B0EBE2615973CAD0825F5DE260C3B0C20EC8A13EE1EBA0D03D0F9BED76EDEC8ED278A0222230E19CA21ZFh2M" TargetMode="External"/><Relationship Id="rId58" Type="http://schemas.openxmlformats.org/officeDocument/2006/relationships/hyperlink" Target="consultantplus://offline/ref=0DBF7E7F4A8B2E7D8AA19454F12BAC6B7D2008BEC60EA4AECB4AB5C47A8C69EB2A2647E5BE9FB6E00D7678BB3C057196D69C5CDE8F6CFF0AM" TargetMode="External"/><Relationship Id="rId74" Type="http://schemas.openxmlformats.org/officeDocument/2006/relationships/hyperlink" Target="https://login.consultant.ru/link/?req=doc&amp;demo=2&amp;base=LAW&amp;n=394109&amp;dst=810&amp;field=134&amp;date=01.04.2022" TargetMode="External"/><Relationship Id="rId79" Type="http://schemas.openxmlformats.org/officeDocument/2006/relationships/hyperlink" Target="consultantplus://offline/ref=2B7CAD30981B196463353F067AA05DA76DB92AF70430DDA268578BECD582334F4699707C265EC9781125B500CB75C78F4ADF31747BEDE2ABDE7D85kAE9L" TargetMode="External"/><Relationship Id="rId5" Type="http://schemas.openxmlformats.org/officeDocument/2006/relationships/hyperlink" Target="consultantplus://offline/ref=B8EC84F4F2CEE4490A1CB360AD4D8B015E7DFA788B7462388100C54D3907DD54C680F91C6DA1FF708A7C4DC8845F50EDC6D6B9538675E750wFG" TargetMode="External"/><Relationship Id="rId90" Type="http://schemas.openxmlformats.org/officeDocument/2006/relationships/hyperlink" Target="consultantplus://offline/ref=84B0D5D01821CAD144345DC2FB1BC180FD84D84246B7E1E2522A5C01EDFE0149F3F7030E9718214A72572C4237BA20AE50CC9CEA4DD53469RDIEI" TargetMode="External"/><Relationship Id="rId95" Type="http://schemas.openxmlformats.org/officeDocument/2006/relationships/hyperlink" Target="consultantplus://offline/ref=F4F0B588851B96C71ECF43EF22E34FDB747B7D7AE5CFD0B8EF6E2434534247A27CF37B797E382FDD8BE21142EE16819ACF40E8D630QE4DG" TargetMode="External"/><Relationship Id="rId22" Type="http://schemas.openxmlformats.org/officeDocument/2006/relationships/hyperlink" Target="consultantplus://offline/ref=1635975B66B647AFACBA336C8CC52B0EBE26139934AB0825F5DE260C3B0C20EC8A13EE1EBA0902D6FEBED76EDEC8ED278A0222230E19CA21ZFh2M" TargetMode="External"/><Relationship Id="rId27" Type="http://schemas.openxmlformats.org/officeDocument/2006/relationships/hyperlink" Target="consultantplus://offline/ref=1635975B66B647AFACBA336C8CC52B0EBE26139934AB0825F5DE260C3B0C20EC8A13EE1EBA0902D6FEBED76EDEC8ED278A0222230E19CA21ZFh2M" TargetMode="External"/><Relationship Id="rId43" Type="http://schemas.openxmlformats.org/officeDocument/2006/relationships/hyperlink" Target="consultantplus://offline/ref=1635975B66B647AFACBA336C8CC52B0EBE26139934AB0825F5DE260C3B0C20EC9813B612B80E1CD4FDAB813F98Z9hFM" TargetMode="External"/><Relationship Id="rId48" Type="http://schemas.openxmlformats.org/officeDocument/2006/relationships/hyperlink" Target="consultantplus://offline/ref=1635975B66B647AFACBA336C8CC52B0EBE26139934AB0825F5DE260C3B0C20EC8A13EE1EBA0902D1FABED76EDEC8ED278A0222230E19CA21ZFh2M" TargetMode="External"/><Relationship Id="rId64" Type="http://schemas.openxmlformats.org/officeDocument/2006/relationships/hyperlink" Target="http://www.chadm.ru/" TargetMode="External"/><Relationship Id="rId69" Type="http://schemas.openxmlformats.org/officeDocument/2006/relationships/hyperlink" Target="consultantplus://offline/ref=F4F0B588851B96C71ECF43EF22E34FDB74717B7EE7CED0B8EF6E2434534247A26EF323777B323A89D2B8464FEFQ146G" TargetMode="External"/><Relationship Id="rId80" Type="http://schemas.openxmlformats.org/officeDocument/2006/relationships/hyperlink" Target="consultantplus://offline/ref=84B0D5D01821CAD144345DC2FB1BC180FD84DC4B44B4E1E2522A5C01EDFE0149F3F7030D9E1373193209751275F12DAA48D09CEDR5I1I" TargetMode="External"/><Relationship Id="rId85" Type="http://schemas.openxmlformats.org/officeDocument/2006/relationships/hyperlink" Target="consultantplus://offline/ref=1782FBA36314801581CAD58E2367649B07B5D5A5C85063EF7F3C4D1456100F6E4051FCCB164CE7A6BEC15E34EE24A788A36710B29F6422TB14M" TargetMode="External"/><Relationship Id="rId3" Type="http://schemas.openxmlformats.org/officeDocument/2006/relationships/settings" Target="settings.xml"/><Relationship Id="rId12" Type="http://schemas.openxmlformats.org/officeDocument/2006/relationships/hyperlink" Target="consultantplus://offline/ref=B8EC84F4F2CEE4490A1CB360AD4D8B015F77F7788D783F328959C94F3E088243C1C9F5196AAAAF26C57D118ED34C52EBC6D4BD4F58w6G" TargetMode="External"/><Relationship Id="rId17" Type="http://schemas.openxmlformats.org/officeDocument/2006/relationships/hyperlink" Target="consultantplus://offline/ref=1635975B66B647AFACBA336C8CC52B0EB92F189A35AF0825F5DE260C3B0C20EC8A13EE1DB15D5390ACB88138849DE43B8F1C20Z2h5M" TargetMode="External"/><Relationship Id="rId25" Type="http://schemas.openxmlformats.org/officeDocument/2006/relationships/hyperlink" Target="consultantplus://offline/ref=1635975B66B647AFACBA336C8CC52B0EBE26139934AB0825F5DE260C3B0C20EC9813B612B80E1CD4FDAB813F98Z9hFM" TargetMode="External"/><Relationship Id="rId33" Type="http://schemas.openxmlformats.org/officeDocument/2006/relationships/hyperlink" Target="consultantplus://offline/ref=1635975B66B647AFACBA336C8CC52B0EBE26139934AB0825F5DE260C3B0C20EC8A13EE1EBA0902D0F0BED76EDEC8ED278A0222230E19CA21ZFh2M" TargetMode="External"/><Relationship Id="rId38" Type="http://schemas.openxmlformats.org/officeDocument/2006/relationships/hyperlink" Target="consultantplus://offline/ref=1635975B66B647AFACBA336C8CC52B0EB92F189A35AF0825F5DE260C3B0C20EC8A13EE1EBA090BDDF1BED76EDEC8ED278A0222230E19CA21ZFh2M" TargetMode="External"/><Relationship Id="rId46" Type="http://schemas.openxmlformats.org/officeDocument/2006/relationships/hyperlink" Target="consultantplus://offline/ref=1635975B66B647AFACBA336C8CC52B0EBE26139934AB0825F5DE260C3B0C20EC8A13EE1EBA0902D1FABED76EDEC8ED278A0222230E19CA21ZFh2M" TargetMode="External"/><Relationship Id="rId59" Type="http://schemas.openxmlformats.org/officeDocument/2006/relationships/hyperlink" Target="consultantplus://offline/ref=0DBF7E7F4A8B2E7D8AA19454F12BAC6B7D2008BEC60EA4AECB4AB5C47A8C69EB2A2647E3B894BDEA512C68BF75527B8AD18642D8916CF872F40EM" TargetMode="External"/><Relationship Id="rId67" Type="http://schemas.openxmlformats.org/officeDocument/2006/relationships/hyperlink" Target="consultantplus://offline/ref=F4F0B588851B96C71ECF43EF22E34FDB74717B7EE7CED0B8EF6E2434534247A26EF323777B323A89D2B8464FEFQ146G" TargetMode="External"/><Relationship Id="rId20" Type="http://schemas.openxmlformats.org/officeDocument/2006/relationships/hyperlink" Target="consultantplus://offline/ref=1635975B66B647AFACBA336C8CC52B0EBE26139934AB0825F5DE260C3B0C20EC8A13EE1EBA0902D6FEBED76EDEC8ED278A0222230E19CA21ZFh2M" TargetMode="External"/><Relationship Id="rId41" Type="http://schemas.openxmlformats.org/officeDocument/2006/relationships/hyperlink" Target="consultantplus://offline/ref=1635975B66B647AFACBA336C8CC52B0EBE26139934AB0825F5DE260C3B0C20EC9813B612B80E1CD4FDAB813F98Z9hFM" TargetMode="External"/><Relationship Id="rId54" Type="http://schemas.openxmlformats.org/officeDocument/2006/relationships/hyperlink" Target="consultantplus://offline/ref=1635975B66B647AFACBA336C8CC52B0EBE26139934AB0825F5DE260C3B0C20EC9813B612B80E1CD4FDAB813F98Z9hFM" TargetMode="External"/><Relationship Id="rId62" Type="http://schemas.openxmlformats.org/officeDocument/2006/relationships/hyperlink" Target="consultantplus://offline/ref=6F73EA4E05781C5D1D092D6349435C0F5B504315666892C7282459E08297D99FBF732515995F63EA2B19BA6A36CF1D2C0750C44B4C81E178M" TargetMode="External"/><Relationship Id="rId70" Type="http://schemas.openxmlformats.org/officeDocument/2006/relationships/hyperlink" Target="consultantplus://offline/ref=F4F0B588851B96C71ECF43EF22E34FDB74717B7EE7CED0B8EF6E2434534247A27CF37B7B7B3B2681DCAD101EAA4A929ACE40EADE2FE690A6QF4FG" TargetMode="External"/><Relationship Id="rId75" Type="http://schemas.openxmlformats.org/officeDocument/2006/relationships/hyperlink" Target="consultantplus://offline/ref=F4F0B588851B96C71ECF43EF22E34FDB74717A77EFCED0B8EF6E2434534247A27CF37B727D3B2FDD8BE21142EE16819ACF40E8D630QE4DG" TargetMode="External"/><Relationship Id="rId83" Type="http://schemas.openxmlformats.org/officeDocument/2006/relationships/hyperlink" Target="consultantplus://offline/ref=D4E6333162AAA8A76FDAFC4F37791CEB7351B2BC122415EC20E1DCBCB546A1C80A2AD40B089BDEA47128871E86OEq1I" TargetMode="External"/><Relationship Id="rId88" Type="http://schemas.openxmlformats.org/officeDocument/2006/relationships/hyperlink" Target="consultantplus://offline/ref=84B0D5D01821CAD144345DC2FB1BC180FD84D84246B7E1E2522A5C01EDFE0149F3F7030D911A2C1C27182D1E72E933AF53CC9EEF51RDI5I" TargetMode="External"/><Relationship Id="rId91" Type="http://schemas.openxmlformats.org/officeDocument/2006/relationships/hyperlink" Target="consultantplus://offline/ref=D6C79F4FE6EFD2D3998158DBFFFFC6BD413A6EDB642A3C8D084CA70EE67077C0C5F008484887A839BDDC4C1AA70471AA8CA8EF31aDZAN" TargetMode="External"/><Relationship Id="rId96" Type="http://schemas.openxmlformats.org/officeDocument/2006/relationships/hyperlink" Target="consultantplus://offline/ref=0313DEE408567F405FEED24747FF94B02870A010B1AE08F7085CA2395388DF7AFD1C5C0DL7o2G" TargetMode="External"/><Relationship Id="rId1" Type="http://schemas.openxmlformats.org/officeDocument/2006/relationships/numbering" Target="numbering.xml"/><Relationship Id="rId6" Type="http://schemas.openxmlformats.org/officeDocument/2006/relationships/hyperlink" Target="consultantplus://offline/ref=B8EC84F4F2CEE4490A1CB360AD4D8B015F77F7768E7E3F328959C94F3E088243C1C9F51D6DA1FB73862348DD95075FEDDAC8BD499A77E50F53wBG" TargetMode="External"/><Relationship Id="rId15" Type="http://schemas.openxmlformats.org/officeDocument/2006/relationships/hyperlink" Target="consultantplus://offline/ref=1635975B66B647AFACBA336C8CC52B0EBE26139934AB0825F5DE260C3B0C20EC9813B612B80E1CD4FDAB813F98Z9hFM" TargetMode="External"/><Relationship Id="rId23" Type="http://schemas.openxmlformats.org/officeDocument/2006/relationships/hyperlink" Target="consultantplus://offline/ref=1635975B66B647AFACBA336C8CC52B0EBE26139934AB0825F5DE260C3B0C20EC8A13EE1EBA0902D6FEBED76EDEC8ED278A0222230E19CA21ZFh2M" TargetMode="External"/><Relationship Id="rId28" Type="http://schemas.openxmlformats.org/officeDocument/2006/relationships/hyperlink" Target="consultantplus://offline/ref=1635975B66B647AFACBA336C8CC52B0EBE26139934AB0825F5DE260C3B0C20EC8A13EE1EBA0902D7FABED76EDEC8ED278A0222230E19CA21ZFh2M" TargetMode="External"/><Relationship Id="rId36" Type="http://schemas.openxmlformats.org/officeDocument/2006/relationships/hyperlink" Target="consultantplus://offline/ref=1635975B66B647AFACBA336C8CC52B0EBE26139934AB0825F5DE260C3B0C20EC8A13EE1EBA0902D0F0BED76EDEC8ED278A0222230E19CA21ZFh2M" TargetMode="External"/><Relationship Id="rId49" Type="http://schemas.openxmlformats.org/officeDocument/2006/relationships/hyperlink" Target="consultantplus://offline/ref=1635975B66B647AFACBA336C8CC52B0EB92F189A35AF0825F5DE260C3B0C20EC8A13EE1EBA090BDDF0BED76EDEC8ED278A0222230E19CA21ZFh2M" TargetMode="External"/><Relationship Id="rId57" Type="http://schemas.openxmlformats.org/officeDocument/2006/relationships/hyperlink" Target="consultantplus://offline/ref=0DBF7E7F4A8B2E7D8AA19454F12BAC6B7D2008BEC60EA4AECB4AB5C47A8C69EB2A2647E5BE9EB2E00D7678BB3C057196D69C5CDE8F6CFF0AM" TargetMode="External"/><Relationship Id="rId10" Type="http://schemas.openxmlformats.org/officeDocument/2006/relationships/hyperlink" Target="consultantplus://offline/ref=B8EC84F4F2CEE4490A1CB360AD4D8B01587FF67F80793F328959C94F3E088243C1C9F51F6EA9F97CD57958D9DC5050F1D8D2A34F84775Ew7G" TargetMode="External"/><Relationship Id="rId31" Type="http://schemas.openxmlformats.org/officeDocument/2006/relationships/hyperlink" Target="consultantplus://offline/ref=1635975B66B647AFACBA336C8CC52B0EB92F189A35AF0825F5DE260C3B0C20EC8A13EE1EBA0800D0F9BED76EDEC8ED278A0222230E19CA21ZFh2M" TargetMode="External"/><Relationship Id="rId44" Type="http://schemas.openxmlformats.org/officeDocument/2006/relationships/hyperlink" Target="consultantplus://offline/ref=1635975B66B647AFACBA336C8CC52B0EBE26139934AB0825F5DE260C3B0C20EC8A13EE1EBA0902D0F0BED76EDEC8ED278A0222230E19CA21ZFh2M" TargetMode="External"/><Relationship Id="rId52" Type="http://schemas.openxmlformats.org/officeDocument/2006/relationships/hyperlink" Target="consultantplus://offline/ref=1635975B66B647AFACBA336C8CC52B0EBE26139934AB0825F5DE260C3B0C20EC8A13EE1EBA0902D1FABED76EDEC8ED278A0222230E19CA21ZFh2M" TargetMode="External"/><Relationship Id="rId60" Type="http://schemas.openxmlformats.org/officeDocument/2006/relationships/hyperlink" Target="consultantplus://offline/ref=319A2E6B96867F002AA1D0D121DEE2BD5845943DC5672BB775EF9B415AD3EB0B45D6627224A446C5962611B8D484DE5B39A323AECD55E9Y369M" TargetMode="External"/><Relationship Id="rId65" Type="http://schemas.openxmlformats.org/officeDocument/2006/relationships/hyperlink" Target="consultantplus://offline/ref=F4F0B588851B96C71ECF43EF22E34FDB74717B7EE7CED0B8EF6E2434534247A26EF323777B323A89D2B8464FEFQ146G" TargetMode="External"/><Relationship Id="rId73" Type="http://schemas.openxmlformats.org/officeDocument/2006/relationships/hyperlink" Target="https://login.consultant.ru/link/?req=doc&amp;demo=2&amp;base=LAW&amp;n=394109&amp;dst=776&amp;field=134&amp;date=01.04.2022" TargetMode="External"/><Relationship Id="rId78" Type="http://schemas.openxmlformats.org/officeDocument/2006/relationships/hyperlink" Target="consultantplus://offline/ref=D4E6333162AAA8A76FDAFC4F37791CEB7351B4BC102E15EC20E1DCBCB546A1C8182A8C050C9BCBF02572D01385E5CBD3A5A52AEC97OAqCI" TargetMode="External"/><Relationship Id="rId81" Type="http://schemas.openxmlformats.org/officeDocument/2006/relationships/hyperlink" Target="consultantplus://offline/ref=84B0D5D01821CAD144345DC2FB1BC180FD84D64147B1E1E2522A5C01EDFE0149F3F7030D96102C1C27182D1E72E933AF53CC9EEF51RDI5I" TargetMode="External"/><Relationship Id="rId86" Type="http://schemas.openxmlformats.org/officeDocument/2006/relationships/hyperlink" Target="consultantplus://offline/ref=84B0D5D01821CAD144345DC2FB1BC180FD85D74548B4E1E2522A5C01EDFE0149E1F75B02961E394873427A1371REIDI" TargetMode="External"/><Relationship Id="rId94" Type="http://schemas.openxmlformats.org/officeDocument/2006/relationships/hyperlink" Target="consultantplus://offline/ref=F4F0B588851B96C71ECF43EF22E34FDB74717A77EFCED0B8EF6E2434534247A27CF37B727D3B2FDD8BE21142EE16819ACF40E8D630QE4D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8EC84F4F2CEE4490A1CB360AD4D8B015F77F7768E7E3F328959C94F3E088243C1C9F51D6DA1FB7E832348DD95075FEDDAC8BD499A77E50F53wBG" TargetMode="External"/><Relationship Id="rId13" Type="http://schemas.openxmlformats.org/officeDocument/2006/relationships/hyperlink" Target="consultantplus://offline/ref=B8EC84F4F2CEE4490A1CB360AD4D8B015F77F7788D783F328959C94F3E088243C1C9F51D6DA1FA72802348DD95075FEDDAC8BD499A77E50F53wBG" TargetMode="External"/><Relationship Id="rId18" Type="http://schemas.openxmlformats.org/officeDocument/2006/relationships/hyperlink" Target="consultantplus://offline/ref=1635975B66B647AFACBA336C8CC52B0EBE26139934AB0825F5DE260C3B0C20EC8A13EE1EBA0902D1F0BED76EDEC8ED278A0222230E19CA21ZFh2M" TargetMode="External"/><Relationship Id="rId39" Type="http://schemas.openxmlformats.org/officeDocument/2006/relationships/hyperlink" Target="consultantplus://offline/ref=1635975B66B647AFACBA336C8CC52B0EBE26139934AB0825F5DE260C3B0C20EC9813B612B80E1CD4FDAB813F98Z9hFM" TargetMode="External"/><Relationship Id="rId34" Type="http://schemas.openxmlformats.org/officeDocument/2006/relationships/hyperlink" Target="consultantplus://offline/ref=1635975B66B647AFACBA336C8CC52B0EBE26139934AB0825F5DE260C3B0C20EC9813B612B80E1CD4FDAB813F98Z9hFM" TargetMode="External"/><Relationship Id="rId50" Type="http://schemas.openxmlformats.org/officeDocument/2006/relationships/hyperlink" Target="consultantplus://offline/ref=1635975B66B647AFACBA336C8CC52B0EBE26139934AB0825F5DE260C3B0C20EC8A13EE1EBA0902D2FCBED76EDEC8ED278A0222230E19CA21ZFh2M" TargetMode="External"/><Relationship Id="rId55" Type="http://schemas.openxmlformats.org/officeDocument/2006/relationships/hyperlink" Target="consultantplus://offline/ref=0DBF7E7F4A8B2E7D8AA19454F12BAC6B7D200DB7C40BA4AECB4AB5C47A8C69EB2A2647E3B896B5EA5F2C68BF75527B8AD18642D8916CF872F40EM" TargetMode="External"/><Relationship Id="rId76" Type="http://schemas.openxmlformats.org/officeDocument/2006/relationships/hyperlink" Target="consultantplus://offline/ref=F4F0B588851B96C71ECF43EF22E34FDB747B7D7AE5CFD0B8EF6E2434534247A27CF37B797E382FDD8BE21142EE16819ACF40E8D630QE4DG" TargetMode="External"/><Relationship Id="rId97" Type="http://schemas.openxmlformats.org/officeDocument/2006/relationships/hyperlink" Target="https://docviewer.yandex.ru/?url=ya-mail%3A%2F%2F170292360909950306%2F1.2&amp;name=%D0%B8%D0%BD%D1%84%D0%BE%D1%80%D0%BC%D0%B0%D1%86%D0%B8%D1%8F%20%D0%BD%D0%B0%20%D1%81%D0%B0%D0%B9%D1%82.docx&amp;uid=211543840" TargetMode="External"/><Relationship Id="rId7" Type="http://schemas.openxmlformats.org/officeDocument/2006/relationships/hyperlink" Target="consultantplus://offline/ref=B8EC84F4F2CEE4490A1CB360AD4D8B01587FF77A817C3F328959C94F3E088243C1C9F51D6DA1FB76802348DD95075FEDDAC8BD499A77E50F53wBG" TargetMode="External"/><Relationship Id="rId71" Type="http://schemas.openxmlformats.org/officeDocument/2006/relationships/hyperlink" Target="consultantplus://offline/ref=F4F0B588851B96C71ECF43EF22E34FDB74717A77EFCED0B8EF6E2434534247A27CF37B727E332FDD8BE21142EE16819ACF40E8D630QE4DG" TargetMode="External"/><Relationship Id="rId92" Type="http://schemas.openxmlformats.org/officeDocument/2006/relationships/hyperlink" Target="consultantplus://offline/ref=E4845BE5063C634E38D49020CE7C1677D42560B1BCC91BB6C2037843967BB116A8EBE7934BED7CD317DFB46292485F68BD1C3D6B6770FE44zEv1N" TargetMode="External"/><Relationship Id="rId2" Type="http://schemas.openxmlformats.org/officeDocument/2006/relationships/styles" Target="styles.xml"/><Relationship Id="rId29" Type="http://schemas.openxmlformats.org/officeDocument/2006/relationships/hyperlink" Target="consultantplus://offline/ref=1635975B66B647AFACBA336C8CC52B0EBE26139934AB0825F5DE260C3B0C20EC8A13EE1EBA0902D2FDBED76EDEC8ED278A0222230E19CA21ZFh2M" TargetMode="External"/><Relationship Id="rId24" Type="http://schemas.openxmlformats.org/officeDocument/2006/relationships/hyperlink" Target="consultantplus://offline/ref=1635975B66B647AFACBA336C8CC52B0EBB25169F37AF0825F5DE260C3B0C20EC8A13EE1EBA0902D4F0BED76EDEC8ED278A0222230E19CA21ZFh2M" TargetMode="External"/><Relationship Id="rId40" Type="http://schemas.openxmlformats.org/officeDocument/2006/relationships/hyperlink" Target="consultantplus://offline/ref=1635975B66B647AFACBA336C8CC52B0EBE26139934AB0825F5DE260C3B0C20EC8A13EE1EBA0902D4FFBED76EDEC8ED278A0222230E19CA21ZFh2M" TargetMode="External"/><Relationship Id="rId45" Type="http://schemas.openxmlformats.org/officeDocument/2006/relationships/hyperlink" Target="consultantplus://offline/ref=1635975B66B647AFACBA336C8CC52B0EB92F189A35AF0825F5DE260C3B0C20EC8A13EE1EBA0802D4F8BED76EDEC8ED278A0222230E19CA21ZFh2M" TargetMode="External"/><Relationship Id="rId66" Type="http://schemas.openxmlformats.org/officeDocument/2006/relationships/hyperlink" Target="consultantplus://offline/ref=F4F0B588851B96C71ECF43EF22E34FDB74717B7EE7CED0B8EF6E2434534247A27CF37B7B7B3B2488DAAD101EAA4A929ACE40EADE2FE690A6QF4FG" TargetMode="External"/><Relationship Id="rId87" Type="http://schemas.openxmlformats.org/officeDocument/2006/relationships/hyperlink" Target="consultantplus://offline/ref=84B0D5D01821CAD144345DC2FB1BC180FD84D84246B7E1E2522A5C01EDFE0149F3F7030E9718214A72572C4237BA20AE50CC9CEA4DD53469RDIEI" TargetMode="External"/><Relationship Id="rId61" Type="http://schemas.openxmlformats.org/officeDocument/2006/relationships/hyperlink" Target="consultantplus://offline/ref=6F73EA4E05781C5D1D092D6349435C0F5B504315666892C7282459E08297D99FBF732515965B60EA2B19BA6A36CF1D2C0750C44B4C81E178M" TargetMode="External"/><Relationship Id="rId82" Type="http://schemas.openxmlformats.org/officeDocument/2006/relationships/hyperlink" Target="consultantplus://offline/ref=D4E6333162AAA8A76FDAFC4F37791CEB7351B6B9142815EC20E1DCBCB546A1C8182A8C07099DC0A5723DD14FC0B6D8D2A6A528E98BACA33AO0qBI" TargetMode="External"/><Relationship Id="rId19" Type="http://schemas.openxmlformats.org/officeDocument/2006/relationships/hyperlink" Target="consultantplus://offline/ref=1635975B66B647AFACBA336C8CC52B0EB92F189A35AF0825F5DE260C3B0C20EC8A13EE1DB15D5390ACB88138849DE43B8F1C20Z2h5M" TargetMode="External"/><Relationship Id="rId14" Type="http://schemas.openxmlformats.org/officeDocument/2006/relationships/hyperlink" Target="consultantplus://offline/ref=1635975B66B647AFACBA336C8CC52B0EBE26139934AB0825F5DE260C3B0C20EC9813B612B80E1CD4FDAB813F98Z9hFM" TargetMode="External"/><Relationship Id="rId30" Type="http://schemas.openxmlformats.org/officeDocument/2006/relationships/hyperlink" Target="consultantplus://offline/ref=1635975B66B647AFACBA336C8CC52B0EBE26139934AB0825F5DE260C3B0C20EC8A13EE1EBA0902D1F9BED76EDEC8ED278A0222230E19CA21ZFh2M" TargetMode="External"/><Relationship Id="rId35" Type="http://schemas.openxmlformats.org/officeDocument/2006/relationships/hyperlink" Target="consultantplus://offline/ref=1635975B66B647AFACBA336C8CC52B0EBE26139934AB0825F5DE260C3B0C20EC8A13EE1EBA0902D7FBBED76EDEC8ED278A0222230E19CA21ZFh2M" TargetMode="External"/><Relationship Id="rId56" Type="http://schemas.openxmlformats.org/officeDocument/2006/relationships/hyperlink" Target="consultantplus://offline/ref=6BC30C06258A35DC19CEDAB8E1CA879954EB4BB6307AF2597A485CE5A6DE19F47A58D45B27F0C1B19637B010B331D3B8E556556C4429A43607M" TargetMode="External"/><Relationship Id="rId77" Type="http://schemas.openxmlformats.org/officeDocument/2006/relationships/hyperlink" Target="consultantplus://offline/ref=0313DEE408567F405FEED24747FF94B02870A010B1AE08F7085CA2395388DF7AFD1C5C0DL7o2G" TargetMode="External"/><Relationship Id="rId8" Type="http://schemas.openxmlformats.org/officeDocument/2006/relationships/hyperlink" Target="consultantplus://offline/ref=B8EC84F4F2CEE4490A1CB360AD4D8B015F77F7768E7E3F328959C94F3E088243C1C9F51D6DA1FD74842348DD95075FEDDAC8BD499A77E50F53wBG" TargetMode="External"/><Relationship Id="rId51" Type="http://schemas.openxmlformats.org/officeDocument/2006/relationships/hyperlink" Target="consultantplus://offline/ref=1635975B66B647AFACBA336C8CC52B0EBE26139934AB0825F5DE260C3B0C20EC8A13EE1EBA0902D1FABED76EDEC8ED278A0222230E19CA21ZFh2M" TargetMode="External"/><Relationship Id="rId72" Type="http://schemas.openxmlformats.org/officeDocument/2006/relationships/hyperlink" Target="https://login.consultant.ru/link/?req=doc&amp;demo=2&amp;base=LAW&amp;n=394109&amp;dst=858&amp;field=134&amp;date=01.04.2022" TargetMode="External"/><Relationship Id="rId93" Type="http://schemas.openxmlformats.org/officeDocument/2006/relationships/hyperlink" Target="consultantplus://offline/ref=E4845BE5063C634E38D49020CE7C1677D42560B1BCC91BB6C2037843967BB116A8EBE7934BED7CD317DFB46292485F68BD1C3D6B6770FE44zEv1N"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39</Pages>
  <Words>20070</Words>
  <Characters>114404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Лисянский Евгений Сергеевич</dc:creator>
  <cp:lastModifiedBy>Шелестенко Дмитрий Алексеевич</cp:lastModifiedBy>
  <cp:revision>10</cp:revision>
  <dcterms:created xsi:type="dcterms:W3CDTF">2022-11-07T05:54:00Z</dcterms:created>
  <dcterms:modified xsi:type="dcterms:W3CDTF">2022-11-15T08:54:00Z</dcterms:modified>
</cp:coreProperties>
</file>