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7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</w:t>
      </w:r>
      <w:r w:rsidR="0017131D">
        <w:rPr>
          <w:b/>
          <w:sz w:val="28"/>
          <w:szCs w:val="28"/>
        </w:rPr>
        <w:t>59</w:t>
      </w:r>
      <w:r w:rsidR="006E08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17131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47F7">
        <w:rPr>
          <w:sz w:val="28"/>
          <w:szCs w:val="28"/>
        </w:rPr>
        <w:t xml:space="preserve"> </w:t>
      </w:r>
      <w:r w:rsidR="00C7521B">
        <w:rPr>
          <w:sz w:val="28"/>
          <w:szCs w:val="28"/>
        </w:rPr>
        <w:t>октября</w:t>
      </w:r>
      <w:r w:rsidR="001C5574">
        <w:rPr>
          <w:sz w:val="28"/>
          <w:szCs w:val="28"/>
        </w:rPr>
        <w:t xml:space="preserve"> 2013 года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</w:t>
      </w:r>
      <w:r w:rsidR="00C7521B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17131D">
        <w:rPr>
          <w:sz w:val="28"/>
          <w:szCs w:val="28"/>
        </w:rPr>
        <w:t xml:space="preserve">Т.Н. </w:t>
      </w:r>
      <w:proofErr w:type="spellStart"/>
      <w:r w:rsidR="0017131D">
        <w:rPr>
          <w:sz w:val="28"/>
          <w:szCs w:val="28"/>
        </w:rPr>
        <w:t>Ролдугина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17131D" w:rsidRDefault="001C5574" w:rsidP="0017131D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1713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заказчика – </w:t>
      </w:r>
      <w:r w:rsidR="0017131D">
        <w:rPr>
          <w:bCs/>
          <w:sz w:val="28"/>
          <w:szCs w:val="28"/>
        </w:rPr>
        <w:t>Управление социальной защиты населения Липецкой области</w:t>
      </w:r>
      <w:r w:rsidR="00C7521B">
        <w:rPr>
          <w:bCs/>
          <w:sz w:val="28"/>
          <w:szCs w:val="28"/>
        </w:rPr>
        <w:t>:</w:t>
      </w:r>
      <w:r w:rsidR="009F3C3D">
        <w:rPr>
          <w:bCs/>
          <w:sz w:val="28"/>
          <w:szCs w:val="28"/>
        </w:rPr>
        <w:t xml:space="preserve"> </w:t>
      </w:r>
      <w:r w:rsidR="009F3C3D" w:rsidRPr="009F3C3D">
        <w:rPr>
          <w:bCs/>
          <w:sz w:val="28"/>
          <w:szCs w:val="28"/>
        </w:rPr>
        <w:t>&lt;…&gt;</w:t>
      </w:r>
      <w:r w:rsidR="0017131D">
        <w:rPr>
          <w:bCs/>
          <w:sz w:val="28"/>
          <w:szCs w:val="28"/>
        </w:rPr>
        <w:t>,</w:t>
      </w:r>
    </w:p>
    <w:p w:rsidR="001C5574" w:rsidRPr="0017131D" w:rsidRDefault="001C5574" w:rsidP="0017131D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r w:rsidR="006D47F7">
        <w:rPr>
          <w:color w:val="000000"/>
          <w:sz w:val="28"/>
          <w:szCs w:val="28"/>
        </w:rPr>
        <w:t>у</w:t>
      </w:r>
      <w:r w:rsidR="00B50948" w:rsidRPr="00406C4F">
        <w:rPr>
          <w:color w:val="000000"/>
          <w:sz w:val="28"/>
          <w:szCs w:val="28"/>
        </w:rPr>
        <w:t xml:space="preserve"> </w:t>
      </w:r>
      <w:r w:rsidR="0017131D">
        <w:rPr>
          <w:color w:val="000000"/>
          <w:sz w:val="28"/>
          <w:szCs w:val="28"/>
        </w:rPr>
        <w:t xml:space="preserve">ИП Захаренко Константина Владимировича на действия котировочной комиссии заказчика при проведении запроса котировок на </w:t>
      </w:r>
      <w:r w:rsidR="0017131D">
        <w:rPr>
          <w:sz w:val="28"/>
          <w:szCs w:val="28"/>
        </w:rPr>
        <w:t>поставку телевизоров</w:t>
      </w:r>
      <w:r w:rsidR="0017131D">
        <w:rPr>
          <w:color w:val="000000"/>
          <w:sz w:val="28"/>
          <w:szCs w:val="28"/>
        </w:rPr>
        <w:t xml:space="preserve">  (реестровый номер </w:t>
      </w:r>
      <w:r w:rsidR="0017131D" w:rsidRPr="00913D48">
        <w:rPr>
          <w:sz w:val="28"/>
          <w:szCs w:val="28"/>
        </w:rPr>
        <w:t>0146200001913000028</w:t>
      </w:r>
      <w:r w:rsidR="0017131D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17131D">
        <w:rPr>
          <w:sz w:val="28"/>
          <w:szCs w:val="28"/>
        </w:rPr>
        <w:t>04</w:t>
      </w:r>
      <w:r w:rsidR="00B50948">
        <w:rPr>
          <w:sz w:val="28"/>
          <w:szCs w:val="28"/>
        </w:rPr>
        <w:t>.</w:t>
      </w:r>
      <w:r w:rsidR="008B1FB4">
        <w:rPr>
          <w:sz w:val="28"/>
          <w:szCs w:val="28"/>
        </w:rPr>
        <w:t>10</w:t>
      </w:r>
      <w:r w:rsidR="00B50948">
        <w:rPr>
          <w:sz w:val="28"/>
          <w:szCs w:val="28"/>
        </w:rPr>
        <w:t>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r w:rsidR="006D47F7">
        <w:rPr>
          <w:sz w:val="28"/>
          <w:szCs w:val="28"/>
        </w:rPr>
        <w:t xml:space="preserve">а </w:t>
      </w:r>
      <w:r w:rsidR="0017131D">
        <w:rPr>
          <w:color w:val="000000"/>
          <w:sz w:val="28"/>
          <w:szCs w:val="28"/>
        </w:rPr>
        <w:t>ИП Захаренко Константина Владимировича на действия котировочной комиссии заказчика при проведении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D96D26">
      <w:pPr>
        <w:pStyle w:val="af5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17131D">
        <w:rPr>
          <w:color w:val="000000"/>
          <w:sz w:val="28"/>
          <w:szCs w:val="28"/>
        </w:rPr>
        <w:t>ИП Захаренко Константин Владимирович</w:t>
      </w:r>
      <w:r w:rsidR="00FA18AF" w:rsidRPr="00B50948">
        <w:rPr>
          <w:sz w:val="28"/>
          <w:szCs w:val="28"/>
        </w:rPr>
        <w:t xml:space="preserve"> указывает, что </w:t>
      </w:r>
      <w:r w:rsidR="00D63B2F">
        <w:rPr>
          <w:sz w:val="28"/>
          <w:szCs w:val="28"/>
        </w:rPr>
        <w:t xml:space="preserve">поданная им </w:t>
      </w:r>
      <w:r w:rsidR="00B50948">
        <w:rPr>
          <w:sz w:val="28"/>
          <w:szCs w:val="28"/>
        </w:rPr>
        <w:t xml:space="preserve">заявка на участие в запросе котировок была отклонена </w:t>
      </w:r>
      <w:r w:rsidR="00B50948">
        <w:rPr>
          <w:sz w:val="28"/>
          <w:szCs w:val="28"/>
        </w:rPr>
        <w:lastRenderedPageBreak/>
        <w:t>котировочной комиссией заказчика, как несоответствующая требованиям, установленным в извещении о проведении запроса котировок</w:t>
      </w:r>
      <w:r>
        <w:rPr>
          <w:sz w:val="28"/>
          <w:szCs w:val="28"/>
        </w:rPr>
        <w:t>.</w:t>
      </w:r>
    </w:p>
    <w:p w:rsidR="00B50948" w:rsidRDefault="009257A8" w:rsidP="00275E4F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по мнению заявителя, предложенный им товар с указанными в заявке характеристиками</w:t>
      </w:r>
      <w:r w:rsidR="00275E4F">
        <w:rPr>
          <w:sz w:val="28"/>
          <w:szCs w:val="28"/>
        </w:rPr>
        <w:t xml:space="preserve">, в том числе подсветка </w:t>
      </w:r>
      <w:r w:rsidR="00275E4F">
        <w:rPr>
          <w:sz w:val="28"/>
          <w:szCs w:val="28"/>
          <w:lang w:val="en-US"/>
        </w:rPr>
        <w:t>LCD</w:t>
      </w:r>
      <w:r w:rsidR="00275E4F" w:rsidRPr="00275E4F">
        <w:rPr>
          <w:sz w:val="28"/>
          <w:szCs w:val="28"/>
        </w:rPr>
        <w:t xml:space="preserve"> </w:t>
      </w:r>
      <w:r w:rsidR="00275E4F">
        <w:rPr>
          <w:sz w:val="28"/>
          <w:szCs w:val="28"/>
        </w:rPr>
        <w:t xml:space="preserve">и технология </w:t>
      </w:r>
      <w:r w:rsidR="00275E4F">
        <w:rPr>
          <w:sz w:val="28"/>
          <w:szCs w:val="28"/>
          <w:lang w:val="en-US"/>
        </w:rPr>
        <w:t>XD</w:t>
      </w:r>
      <w:r w:rsidR="00275E4F" w:rsidRPr="00496DAC">
        <w:rPr>
          <w:sz w:val="28"/>
          <w:szCs w:val="28"/>
        </w:rPr>
        <w:t xml:space="preserve"> </w:t>
      </w:r>
      <w:r w:rsidR="00275E4F">
        <w:rPr>
          <w:sz w:val="28"/>
          <w:szCs w:val="28"/>
          <w:lang w:val="en-US"/>
        </w:rPr>
        <w:t>Engine</w:t>
      </w:r>
      <w:r w:rsidR="00275E4F">
        <w:rPr>
          <w:sz w:val="28"/>
          <w:szCs w:val="28"/>
        </w:rPr>
        <w:t xml:space="preserve"> являются эквивалентом запрошенному заказчиком, то есть полностью соответствуют требованиям документации.</w:t>
      </w:r>
    </w:p>
    <w:p w:rsidR="00D01394" w:rsidRDefault="00D01394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мнению заявителя, в извещении о проведении запроса котировок заказчик указал требование о наличии технологии </w:t>
      </w:r>
      <w:r>
        <w:rPr>
          <w:sz w:val="28"/>
          <w:szCs w:val="28"/>
          <w:lang w:val="en-US"/>
        </w:rPr>
        <w:t>Smart</w:t>
      </w:r>
      <w:r w:rsidRPr="00D013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Interaction</w:t>
      </w:r>
      <w:r>
        <w:rPr>
          <w:sz w:val="28"/>
          <w:szCs w:val="28"/>
        </w:rPr>
        <w:t xml:space="preserve">, а в протоколе рассмотрения заявок заказчик уже указывает о </w:t>
      </w:r>
      <w:r w:rsidR="009314A5">
        <w:rPr>
          <w:sz w:val="28"/>
          <w:szCs w:val="28"/>
        </w:rPr>
        <w:t xml:space="preserve">требовании к наличию оборудования, позволяющего управлять  телевизором без пульта дистанционного управления. Отсутствие или наличие дополнительного оборудования </w:t>
      </w:r>
      <w:r w:rsidR="009314A5">
        <w:rPr>
          <w:sz w:val="28"/>
          <w:szCs w:val="28"/>
          <w:lang w:val="en-US"/>
        </w:rPr>
        <w:t>Magic</w:t>
      </w:r>
      <w:r w:rsidR="009314A5" w:rsidRPr="009314A5">
        <w:rPr>
          <w:sz w:val="28"/>
          <w:szCs w:val="28"/>
        </w:rPr>
        <w:t xml:space="preserve"> </w:t>
      </w:r>
      <w:r w:rsidR="009314A5">
        <w:rPr>
          <w:sz w:val="28"/>
          <w:szCs w:val="28"/>
          <w:lang w:val="en-US"/>
        </w:rPr>
        <w:t>Remote</w:t>
      </w:r>
      <w:r w:rsidR="009314A5">
        <w:rPr>
          <w:sz w:val="28"/>
          <w:szCs w:val="28"/>
        </w:rPr>
        <w:t>, как и видео камеры не может являться основанием для отклонения заявки ИП Захаренко К.В.</w:t>
      </w:r>
    </w:p>
    <w:p w:rsidR="002F578A" w:rsidRDefault="001C5574" w:rsidP="002F578A">
      <w:pPr>
        <w:jc w:val="both"/>
        <w:rPr>
          <w:sz w:val="28"/>
          <w:szCs w:val="28"/>
        </w:rPr>
      </w:pPr>
      <w:r>
        <w:tab/>
      </w:r>
      <w:r w:rsidR="008D0098">
        <w:rPr>
          <w:rFonts w:eastAsia="Arial" w:cs="Arial"/>
          <w:color w:val="000000"/>
          <w:sz w:val="28"/>
          <w:szCs w:val="28"/>
        </w:rPr>
        <w:t>Представитель заказчика не согласен с доводами жалобы и пояснил</w:t>
      </w:r>
      <w:r w:rsidR="002F578A">
        <w:rPr>
          <w:rFonts w:eastAsia="Arial" w:cs="Arial"/>
          <w:color w:val="000000"/>
          <w:sz w:val="28"/>
          <w:szCs w:val="28"/>
        </w:rPr>
        <w:t xml:space="preserve">, что </w:t>
      </w:r>
      <w:r w:rsidR="008D0098">
        <w:rPr>
          <w:sz w:val="28"/>
          <w:szCs w:val="28"/>
        </w:rPr>
        <w:t xml:space="preserve">в извещении о проведении запроса котировок в разделе «Технические характеристики» закупаемого телевизора указано требование о наличии технологии </w:t>
      </w:r>
      <w:r w:rsidR="008D0098">
        <w:rPr>
          <w:sz w:val="28"/>
          <w:szCs w:val="28"/>
          <w:lang w:val="en-US"/>
        </w:rPr>
        <w:t>Clear</w:t>
      </w:r>
      <w:r w:rsidR="008D0098" w:rsidRPr="002F578A">
        <w:rPr>
          <w:sz w:val="28"/>
          <w:szCs w:val="28"/>
        </w:rPr>
        <w:t xml:space="preserve"> </w:t>
      </w:r>
      <w:r w:rsidR="008D0098">
        <w:rPr>
          <w:sz w:val="28"/>
          <w:szCs w:val="28"/>
          <w:lang w:val="en-US"/>
        </w:rPr>
        <w:t>Motion</w:t>
      </w:r>
      <w:r w:rsidR="008D0098" w:rsidRPr="002F578A">
        <w:rPr>
          <w:sz w:val="28"/>
          <w:szCs w:val="28"/>
        </w:rPr>
        <w:t xml:space="preserve"> </w:t>
      </w:r>
      <w:r w:rsidR="008D0098">
        <w:rPr>
          <w:sz w:val="28"/>
          <w:szCs w:val="28"/>
          <w:lang w:val="en-US"/>
        </w:rPr>
        <w:t>Rate</w:t>
      </w:r>
      <w:r w:rsidR="008D0098" w:rsidRPr="002F578A">
        <w:rPr>
          <w:sz w:val="28"/>
          <w:szCs w:val="28"/>
        </w:rPr>
        <w:t xml:space="preserve"> 200</w:t>
      </w:r>
      <w:r w:rsidR="008D0098" w:rsidRPr="008D0098">
        <w:rPr>
          <w:sz w:val="28"/>
          <w:szCs w:val="28"/>
        </w:rPr>
        <w:t xml:space="preserve"> </w:t>
      </w:r>
      <w:r w:rsidR="008D0098">
        <w:rPr>
          <w:sz w:val="28"/>
          <w:szCs w:val="28"/>
        </w:rPr>
        <w:t>или эквивалент. Данная технология предусматривает высокую скорость обновления, мощный процессор обработки изображения, а также технологию подсветки.</w:t>
      </w:r>
    </w:p>
    <w:p w:rsidR="008D0098" w:rsidRDefault="00FD35F1" w:rsidP="008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котировочной заявке поставщика как эквивалент технологии </w:t>
      </w:r>
      <w:r>
        <w:rPr>
          <w:sz w:val="28"/>
          <w:szCs w:val="28"/>
          <w:lang w:val="en-US"/>
        </w:rPr>
        <w:t>Clear</w:t>
      </w:r>
      <w:r w:rsidRPr="002F5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Motion</w:t>
      </w:r>
      <w:r w:rsidRPr="002F57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Rate</w:t>
      </w:r>
      <w:r w:rsidRPr="002F578A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указан процессор </w:t>
      </w:r>
      <w:r>
        <w:rPr>
          <w:sz w:val="28"/>
          <w:szCs w:val="28"/>
          <w:lang w:val="en-US"/>
        </w:rPr>
        <w:t>XD</w:t>
      </w:r>
      <w:r w:rsidRPr="00496D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</w:t>
      </w:r>
      <w:r>
        <w:rPr>
          <w:sz w:val="28"/>
          <w:szCs w:val="28"/>
        </w:rPr>
        <w:t xml:space="preserve">. Однако по представленному описанию процессора </w:t>
      </w:r>
      <w:r>
        <w:rPr>
          <w:sz w:val="28"/>
          <w:szCs w:val="28"/>
          <w:lang w:val="en-US"/>
        </w:rPr>
        <w:t>XD</w:t>
      </w:r>
      <w:r w:rsidRPr="00496D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</w:t>
      </w:r>
      <w:r>
        <w:rPr>
          <w:sz w:val="28"/>
          <w:szCs w:val="28"/>
        </w:rPr>
        <w:t xml:space="preserve"> нельзя определить</w:t>
      </w:r>
      <w:r w:rsidR="003328D3">
        <w:rPr>
          <w:sz w:val="28"/>
          <w:szCs w:val="28"/>
        </w:rPr>
        <w:t xml:space="preserve">, является ли данный процессор эквивалентом технологии </w:t>
      </w:r>
      <w:r w:rsidR="003328D3">
        <w:rPr>
          <w:sz w:val="28"/>
          <w:szCs w:val="28"/>
          <w:lang w:val="en-US"/>
        </w:rPr>
        <w:t>Clear</w:t>
      </w:r>
      <w:r w:rsidR="003328D3" w:rsidRPr="002F578A">
        <w:rPr>
          <w:sz w:val="28"/>
          <w:szCs w:val="28"/>
        </w:rPr>
        <w:t xml:space="preserve"> </w:t>
      </w:r>
      <w:r w:rsidR="003328D3">
        <w:rPr>
          <w:sz w:val="28"/>
          <w:szCs w:val="28"/>
          <w:lang w:val="en-US"/>
        </w:rPr>
        <w:t>Motion</w:t>
      </w:r>
      <w:r w:rsidR="003328D3" w:rsidRPr="002F578A">
        <w:rPr>
          <w:sz w:val="28"/>
          <w:szCs w:val="28"/>
        </w:rPr>
        <w:t xml:space="preserve"> </w:t>
      </w:r>
      <w:r w:rsidR="003328D3">
        <w:rPr>
          <w:sz w:val="28"/>
          <w:szCs w:val="28"/>
          <w:lang w:val="en-US"/>
        </w:rPr>
        <w:t>Rate</w:t>
      </w:r>
      <w:r w:rsidR="003328D3" w:rsidRPr="002F578A">
        <w:rPr>
          <w:sz w:val="28"/>
          <w:szCs w:val="28"/>
        </w:rPr>
        <w:t xml:space="preserve"> 200</w:t>
      </w:r>
      <w:r w:rsidR="003328D3">
        <w:rPr>
          <w:sz w:val="28"/>
          <w:szCs w:val="28"/>
        </w:rPr>
        <w:t xml:space="preserve">. Так, </w:t>
      </w:r>
      <w:r w:rsidR="005528B2">
        <w:rPr>
          <w:sz w:val="28"/>
          <w:szCs w:val="28"/>
        </w:rPr>
        <w:t xml:space="preserve">технология </w:t>
      </w:r>
      <w:r w:rsidR="005528B2">
        <w:rPr>
          <w:sz w:val="28"/>
          <w:szCs w:val="28"/>
          <w:lang w:val="en-US"/>
        </w:rPr>
        <w:t>Clear</w:t>
      </w:r>
      <w:r w:rsidR="005528B2" w:rsidRPr="002F578A">
        <w:rPr>
          <w:sz w:val="28"/>
          <w:szCs w:val="28"/>
        </w:rPr>
        <w:t xml:space="preserve"> </w:t>
      </w:r>
      <w:r w:rsidR="005528B2">
        <w:rPr>
          <w:sz w:val="28"/>
          <w:szCs w:val="28"/>
          <w:lang w:val="en-US"/>
        </w:rPr>
        <w:t>Motion</w:t>
      </w:r>
      <w:r w:rsidR="005528B2" w:rsidRPr="002F578A">
        <w:rPr>
          <w:sz w:val="28"/>
          <w:szCs w:val="28"/>
        </w:rPr>
        <w:t xml:space="preserve"> </w:t>
      </w:r>
      <w:r w:rsidR="005528B2">
        <w:rPr>
          <w:sz w:val="28"/>
          <w:szCs w:val="28"/>
          <w:lang w:val="en-US"/>
        </w:rPr>
        <w:t>Rate</w:t>
      </w:r>
      <w:r w:rsidR="005528B2" w:rsidRPr="002F578A">
        <w:rPr>
          <w:sz w:val="28"/>
          <w:szCs w:val="28"/>
        </w:rPr>
        <w:t xml:space="preserve"> 200</w:t>
      </w:r>
      <w:r w:rsidR="005528B2">
        <w:rPr>
          <w:sz w:val="28"/>
          <w:szCs w:val="28"/>
        </w:rPr>
        <w:t xml:space="preserve"> предполагает наличие </w:t>
      </w:r>
      <w:proofErr w:type="spellStart"/>
      <w:r w:rsidR="005528B2">
        <w:rPr>
          <w:sz w:val="28"/>
          <w:szCs w:val="28"/>
        </w:rPr>
        <w:t>стробированной</w:t>
      </w:r>
      <w:proofErr w:type="spellEnd"/>
      <w:r w:rsidR="005528B2">
        <w:rPr>
          <w:sz w:val="28"/>
          <w:szCs w:val="28"/>
        </w:rPr>
        <w:t xml:space="preserve"> подсветки, о чем указано в извещении, и о наличии которой в </w:t>
      </w:r>
      <w:r w:rsidR="00275E4F">
        <w:rPr>
          <w:sz w:val="28"/>
          <w:szCs w:val="28"/>
        </w:rPr>
        <w:t>технологии</w:t>
      </w:r>
      <w:r w:rsidR="005528B2">
        <w:rPr>
          <w:sz w:val="28"/>
          <w:szCs w:val="28"/>
        </w:rPr>
        <w:t xml:space="preserve"> </w:t>
      </w:r>
      <w:r w:rsidR="005528B2">
        <w:rPr>
          <w:sz w:val="28"/>
          <w:szCs w:val="28"/>
          <w:lang w:val="en-US"/>
        </w:rPr>
        <w:t>XD</w:t>
      </w:r>
      <w:r w:rsidR="005528B2" w:rsidRPr="00496DAC">
        <w:rPr>
          <w:sz w:val="28"/>
          <w:szCs w:val="28"/>
        </w:rPr>
        <w:t xml:space="preserve"> </w:t>
      </w:r>
      <w:r w:rsidR="005528B2">
        <w:rPr>
          <w:sz w:val="28"/>
          <w:szCs w:val="28"/>
          <w:lang w:val="en-US"/>
        </w:rPr>
        <w:t>Engine</w:t>
      </w:r>
      <w:r w:rsidR="005528B2">
        <w:rPr>
          <w:sz w:val="28"/>
          <w:szCs w:val="28"/>
        </w:rPr>
        <w:t xml:space="preserve"> в предложении поставщика не указано. </w:t>
      </w:r>
    </w:p>
    <w:p w:rsidR="005528B2" w:rsidRDefault="005528B2" w:rsidP="008D0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извещении о проведении запроса котировок в разделе «Технические характеристики» закупаемого телевизора указано требование о том, что должна быть предоставлена возможность управления телевизором без пульта дистанционного управления. В котировочной заявке поставщика в описании товара, предлагаемого к поставке, указано о наличии приложения </w:t>
      </w:r>
      <w:r w:rsidR="00894C12">
        <w:rPr>
          <w:sz w:val="28"/>
          <w:szCs w:val="28"/>
          <w:lang w:val="en-US"/>
        </w:rPr>
        <w:t>LG</w:t>
      </w:r>
      <w:r w:rsidR="00894C12" w:rsidRPr="00894C12">
        <w:rPr>
          <w:sz w:val="28"/>
          <w:szCs w:val="28"/>
        </w:rPr>
        <w:t xml:space="preserve"> </w:t>
      </w:r>
      <w:r w:rsidR="00894C12">
        <w:rPr>
          <w:sz w:val="28"/>
          <w:szCs w:val="28"/>
          <w:lang w:val="en-US"/>
        </w:rPr>
        <w:t>TV</w:t>
      </w:r>
      <w:r w:rsidR="00894C12" w:rsidRPr="00894C12">
        <w:rPr>
          <w:sz w:val="28"/>
          <w:szCs w:val="28"/>
        </w:rPr>
        <w:t xml:space="preserve"> </w:t>
      </w:r>
      <w:r w:rsidR="00894C12">
        <w:rPr>
          <w:sz w:val="28"/>
          <w:szCs w:val="28"/>
          <w:lang w:val="en-US"/>
        </w:rPr>
        <w:t>Remote</w:t>
      </w:r>
      <w:r w:rsidR="00894C12">
        <w:rPr>
          <w:sz w:val="28"/>
          <w:szCs w:val="28"/>
        </w:rPr>
        <w:t xml:space="preserve">, с помощью которой при условии наличия </w:t>
      </w:r>
      <w:r w:rsidR="00894C12">
        <w:rPr>
          <w:sz w:val="28"/>
          <w:szCs w:val="28"/>
          <w:lang w:val="en-US"/>
        </w:rPr>
        <w:t>Magic</w:t>
      </w:r>
      <w:r w:rsidR="00894C12" w:rsidRPr="00894C12">
        <w:rPr>
          <w:sz w:val="28"/>
          <w:szCs w:val="28"/>
        </w:rPr>
        <w:t xml:space="preserve"> </w:t>
      </w:r>
      <w:r w:rsidR="00894C12">
        <w:rPr>
          <w:sz w:val="28"/>
          <w:szCs w:val="28"/>
          <w:lang w:val="en-US"/>
        </w:rPr>
        <w:t>Remote</w:t>
      </w:r>
      <w:r w:rsidR="00894C12">
        <w:rPr>
          <w:sz w:val="28"/>
          <w:szCs w:val="28"/>
        </w:rPr>
        <w:t xml:space="preserve"> пользователи могут перемещаться по экосистеме </w:t>
      </w:r>
      <w:r w:rsidR="00894C12">
        <w:rPr>
          <w:sz w:val="28"/>
          <w:szCs w:val="28"/>
          <w:lang w:val="en-US"/>
        </w:rPr>
        <w:t>Smart</w:t>
      </w:r>
      <w:r w:rsidR="00894C12" w:rsidRPr="00894C12">
        <w:rPr>
          <w:sz w:val="28"/>
          <w:szCs w:val="28"/>
        </w:rPr>
        <w:t xml:space="preserve"> </w:t>
      </w:r>
      <w:r w:rsidR="00894C12">
        <w:rPr>
          <w:sz w:val="28"/>
          <w:szCs w:val="28"/>
          <w:lang w:val="en-US"/>
        </w:rPr>
        <w:t>TV</w:t>
      </w:r>
      <w:r w:rsidR="00894C12">
        <w:rPr>
          <w:sz w:val="28"/>
          <w:szCs w:val="28"/>
        </w:rPr>
        <w:t xml:space="preserve">, не используя другие кнопки и клавиши со стрелками. Исходя из указанной формулировки, комиссии не ясно, предполагается ли в предлагаемом телевизоре наличие </w:t>
      </w:r>
      <w:r w:rsidR="00894C12">
        <w:rPr>
          <w:sz w:val="28"/>
          <w:szCs w:val="28"/>
          <w:lang w:val="en-US"/>
        </w:rPr>
        <w:t>Magic</w:t>
      </w:r>
      <w:r w:rsidR="00894C12" w:rsidRPr="00894C12">
        <w:rPr>
          <w:sz w:val="28"/>
          <w:szCs w:val="28"/>
        </w:rPr>
        <w:t xml:space="preserve"> </w:t>
      </w:r>
      <w:r w:rsidR="00894C12">
        <w:rPr>
          <w:sz w:val="28"/>
          <w:szCs w:val="28"/>
          <w:lang w:val="en-US"/>
        </w:rPr>
        <w:t>Remote</w:t>
      </w:r>
      <w:r w:rsidR="00894C12">
        <w:rPr>
          <w:sz w:val="28"/>
          <w:szCs w:val="28"/>
        </w:rPr>
        <w:t>, либо другого оборудования, позволяющего управлять телевизором без пульта дистанционного управления. В протоколе рассмотрения заявок речь идет о наличии встроенного, а не о наличии дополнительного оборудования.</w:t>
      </w:r>
      <w:r w:rsidR="007A2754">
        <w:rPr>
          <w:sz w:val="28"/>
          <w:szCs w:val="28"/>
        </w:rPr>
        <w:t xml:space="preserve"> </w:t>
      </w:r>
    </w:p>
    <w:p w:rsidR="007A2754" w:rsidRPr="00894C12" w:rsidRDefault="007A2754" w:rsidP="008D00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вышеизложенного котировочная комиссия заказчика отклонила котировочную заявку ИП Захаренко К.В., как не соответствующую требованиям, установленным в извещении о проведении запроса котировок.</w:t>
      </w:r>
    </w:p>
    <w:p w:rsidR="002F578A" w:rsidRDefault="002F578A" w:rsidP="002F5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2F578A" w:rsidRDefault="002F578A" w:rsidP="002F578A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proofErr w:type="gramStart"/>
      <w:r>
        <w:rPr>
          <w:color w:val="000000"/>
          <w:sz w:val="28"/>
          <w:szCs w:val="28"/>
        </w:rPr>
        <w:t xml:space="preserve">начальника </w:t>
      </w:r>
      <w:r>
        <w:rPr>
          <w:bCs/>
          <w:sz w:val="28"/>
          <w:szCs w:val="28"/>
        </w:rPr>
        <w:t xml:space="preserve">управления </w:t>
      </w:r>
      <w:r w:rsidR="00540851">
        <w:rPr>
          <w:bCs/>
          <w:sz w:val="28"/>
          <w:szCs w:val="28"/>
        </w:rPr>
        <w:t>социальной защиты населения Липецкой области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</w:t>
      </w:r>
      <w:r w:rsidR="0054085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.09.2013 г. № </w:t>
      </w:r>
      <w:r w:rsidR="00540851">
        <w:rPr>
          <w:color w:val="000000"/>
          <w:sz w:val="28"/>
          <w:szCs w:val="28"/>
        </w:rPr>
        <w:t>596-П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размещении заказа путем проведения запроса котировок</w:t>
      </w:r>
      <w:r w:rsidR="009B010B">
        <w:rPr>
          <w:rFonts w:eastAsia="Times New Roman CYR" w:cs="Times New Roman CYR"/>
          <w:color w:val="000000"/>
          <w:sz w:val="28"/>
          <w:szCs w:val="28"/>
        </w:rPr>
        <w:t xml:space="preserve"> и</w:t>
      </w:r>
      <w:r>
        <w:rPr>
          <w:rFonts w:eastAsia="Times New Roman CYR" w:cs="Times New Roman CYR"/>
          <w:color w:val="000000"/>
          <w:sz w:val="28"/>
          <w:szCs w:val="28"/>
        </w:rPr>
        <w:t xml:space="preserve"> о создании </w:t>
      </w:r>
      <w:r w:rsidR="009B010B">
        <w:rPr>
          <w:rFonts w:eastAsia="Times New Roman CYR" w:cs="Times New Roman CYR"/>
          <w:color w:val="000000"/>
          <w:sz w:val="28"/>
          <w:szCs w:val="28"/>
        </w:rPr>
        <w:t>котировочной</w:t>
      </w:r>
      <w:r>
        <w:rPr>
          <w:rFonts w:eastAsia="Times New Roman CYR" w:cs="Times New Roman CYR"/>
          <w:color w:val="000000"/>
          <w:sz w:val="28"/>
          <w:szCs w:val="28"/>
        </w:rPr>
        <w:t xml:space="preserve"> комиссии. Документация о проведении запроса котировок </w:t>
      </w:r>
      <w:r w:rsidR="009B010B">
        <w:rPr>
          <w:color w:val="000000"/>
          <w:sz w:val="28"/>
          <w:szCs w:val="28"/>
        </w:rPr>
        <w:t xml:space="preserve">на </w:t>
      </w:r>
      <w:r w:rsidR="009B010B">
        <w:rPr>
          <w:sz w:val="28"/>
          <w:szCs w:val="28"/>
        </w:rPr>
        <w:t xml:space="preserve">поставку телевизоров </w:t>
      </w:r>
      <w:r>
        <w:rPr>
          <w:rFonts w:eastAsia="Times New Roman CYR" w:cs="Times New Roman CYR"/>
          <w:color w:val="000000"/>
          <w:sz w:val="28"/>
          <w:szCs w:val="28"/>
        </w:rPr>
        <w:t xml:space="preserve">и извещение № </w:t>
      </w:r>
      <w:r w:rsidR="009B010B" w:rsidRPr="00913D48">
        <w:rPr>
          <w:sz w:val="28"/>
          <w:szCs w:val="28"/>
        </w:rPr>
        <w:t>0146200001913000028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 </w:t>
      </w:r>
      <w:hyperlink r:id="rId8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2F578A" w:rsidRDefault="002F578A" w:rsidP="002F578A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>
        <w:rPr>
          <w:sz w:val="28"/>
          <w:szCs w:val="28"/>
        </w:rPr>
        <w:t xml:space="preserve">поставка </w:t>
      </w:r>
      <w:r w:rsidR="009B010B">
        <w:rPr>
          <w:sz w:val="28"/>
          <w:szCs w:val="28"/>
        </w:rPr>
        <w:t>телевизоров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2F578A" w:rsidRDefault="002F578A" w:rsidP="002F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9B010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B010B">
        <w:rPr>
          <w:sz w:val="28"/>
          <w:szCs w:val="28"/>
        </w:rPr>
        <w:t>10</w:t>
      </w:r>
      <w:r>
        <w:rPr>
          <w:sz w:val="28"/>
          <w:szCs w:val="28"/>
        </w:rPr>
        <w:t>.2013г., 10 часов 00 минут (по местному времени).</w:t>
      </w:r>
    </w:p>
    <w:p w:rsidR="002F578A" w:rsidRDefault="002F578A" w:rsidP="002F5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срока подачи котировочных заявок на участие в запросе котировок было подано </w:t>
      </w:r>
      <w:r w:rsidR="009B010B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заяв</w:t>
      </w:r>
      <w:r w:rsidR="009B010B">
        <w:rPr>
          <w:sz w:val="28"/>
          <w:szCs w:val="28"/>
        </w:rPr>
        <w:t>ки</w:t>
      </w:r>
      <w:r>
        <w:rPr>
          <w:sz w:val="28"/>
          <w:szCs w:val="28"/>
        </w:rPr>
        <w:t xml:space="preserve"> с порядковыми номерами 1</w:t>
      </w:r>
      <w:r w:rsidR="009B010B">
        <w:rPr>
          <w:sz w:val="28"/>
          <w:szCs w:val="28"/>
        </w:rPr>
        <w:t xml:space="preserve"> (ИП Захаренко К.В.)</w:t>
      </w:r>
      <w:r>
        <w:rPr>
          <w:sz w:val="28"/>
          <w:szCs w:val="28"/>
        </w:rPr>
        <w:t>, 2, 3, 4.</w:t>
      </w:r>
    </w:p>
    <w:p w:rsidR="002F578A" w:rsidRDefault="002F578A" w:rsidP="002F57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9B010B" w:rsidRPr="00913D48">
        <w:rPr>
          <w:sz w:val="28"/>
          <w:szCs w:val="28"/>
        </w:rPr>
        <w:t>0146200001913000028</w:t>
      </w:r>
      <w:r>
        <w:rPr>
          <w:sz w:val="28"/>
          <w:szCs w:val="28"/>
        </w:rPr>
        <w:t xml:space="preserve">, </w:t>
      </w:r>
      <w:r w:rsidR="009B010B">
        <w:rPr>
          <w:sz w:val="28"/>
          <w:szCs w:val="28"/>
        </w:rPr>
        <w:t>котировочная</w:t>
      </w:r>
      <w:r>
        <w:rPr>
          <w:sz w:val="28"/>
          <w:szCs w:val="28"/>
        </w:rPr>
        <w:t xml:space="preserve"> комиссия признала победителем </w:t>
      </w:r>
      <w:r w:rsidR="00F967B3">
        <w:rPr>
          <w:sz w:val="28"/>
          <w:szCs w:val="28"/>
        </w:rPr>
        <w:t>ООО «</w:t>
      </w:r>
      <w:proofErr w:type="spellStart"/>
      <w:r w:rsidR="00F967B3">
        <w:rPr>
          <w:sz w:val="28"/>
          <w:szCs w:val="28"/>
        </w:rPr>
        <w:t>Рэдком</w:t>
      </w:r>
      <w:proofErr w:type="spellEnd"/>
      <w:r w:rsidR="00F967B3">
        <w:rPr>
          <w:sz w:val="28"/>
          <w:szCs w:val="28"/>
        </w:rPr>
        <w:t>»</w:t>
      </w:r>
      <w:r>
        <w:rPr>
          <w:sz w:val="28"/>
          <w:szCs w:val="28"/>
        </w:rPr>
        <w:t xml:space="preserve"> (предложение о цене </w:t>
      </w:r>
      <w:r w:rsidR="00F967B3">
        <w:rPr>
          <w:sz w:val="28"/>
          <w:szCs w:val="28"/>
        </w:rPr>
        <w:t>232 670,00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2F578A" w:rsidRDefault="002F578A" w:rsidP="002F57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Котировочные з</w:t>
      </w:r>
      <w:r w:rsidR="00F967B3">
        <w:rPr>
          <w:sz w:val="28"/>
          <w:szCs w:val="28"/>
        </w:rPr>
        <w:t xml:space="preserve">аявки с порядковыми номерами </w:t>
      </w:r>
      <w:r>
        <w:rPr>
          <w:sz w:val="28"/>
          <w:szCs w:val="28"/>
        </w:rPr>
        <w:t xml:space="preserve">2, 3, 4 признаны </w:t>
      </w:r>
      <w:r w:rsidR="00F967B3">
        <w:rPr>
          <w:sz w:val="28"/>
          <w:szCs w:val="28"/>
        </w:rPr>
        <w:t>котировочной</w:t>
      </w:r>
      <w:r>
        <w:rPr>
          <w:sz w:val="28"/>
          <w:szCs w:val="28"/>
        </w:rPr>
        <w:t xml:space="preserve"> комиссией заказчика, как соответствующие требованиям,  установленным в извещении о проведении запроса котировок. Заявка с порядковым номером </w:t>
      </w:r>
      <w:r w:rsidR="00FE2859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E2859">
        <w:rPr>
          <w:sz w:val="28"/>
          <w:szCs w:val="28"/>
        </w:rPr>
        <w:t>ИП Захаренко К.В.</w:t>
      </w:r>
      <w:r>
        <w:rPr>
          <w:sz w:val="28"/>
          <w:szCs w:val="28"/>
        </w:rPr>
        <w:t xml:space="preserve">) отклонена </w:t>
      </w:r>
      <w:r w:rsidR="00FE2859">
        <w:rPr>
          <w:sz w:val="28"/>
          <w:szCs w:val="28"/>
        </w:rPr>
        <w:t>котировочной</w:t>
      </w:r>
      <w:r>
        <w:rPr>
          <w:sz w:val="28"/>
          <w:szCs w:val="28"/>
        </w:rPr>
        <w:t xml:space="preserve"> комиссией заказчика, как несоответствующая требованиям, установленным в извещении о проведении запроса котировок</w:t>
      </w:r>
      <w:r w:rsidR="00275E4F">
        <w:rPr>
          <w:sz w:val="28"/>
          <w:szCs w:val="28"/>
        </w:rPr>
        <w:t>, а именно,</w:t>
      </w:r>
      <w:proofErr w:type="gramStart"/>
      <w:r w:rsidR="00275E4F">
        <w:rPr>
          <w:sz w:val="28"/>
          <w:szCs w:val="28"/>
        </w:rPr>
        <w:t xml:space="preserve"> </w:t>
      </w:r>
      <w:r w:rsidR="00FE2859">
        <w:rPr>
          <w:sz w:val="28"/>
          <w:szCs w:val="28"/>
        </w:rPr>
        <w:t>.</w:t>
      </w:r>
      <w:proofErr w:type="gramEnd"/>
    </w:p>
    <w:p w:rsidR="00C12E52" w:rsidRDefault="00C12E52" w:rsidP="00FE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E2859">
        <w:rPr>
          <w:sz w:val="28"/>
          <w:szCs w:val="28"/>
        </w:rPr>
        <w:t>котировочной</w:t>
      </w:r>
      <w:r>
        <w:rPr>
          <w:sz w:val="28"/>
          <w:szCs w:val="28"/>
        </w:rPr>
        <w:t xml:space="preserve"> комиссии оформлено протоколом от </w:t>
      </w:r>
      <w:r w:rsidR="00FE285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FE2859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 </w:t>
      </w:r>
      <w:r w:rsidR="00FE2859">
        <w:rPr>
          <w:sz w:val="28"/>
          <w:szCs w:val="28"/>
        </w:rPr>
        <w:t>21-13-ТЕЛ/п</w:t>
      </w:r>
      <w:r>
        <w:rPr>
          <w:sz w:val="28"/>
          <w:szCs w:val="28"/>
        </w:rPr>
        <w:t>.</w:t>
      </w:r>
    </w:p>
    <w:p w:rsidR="00FB11AB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извещени</w:t>
      </w:r>
      <w:r w:rsidR="004B71B2">
        <w:rPr>
          <w:sz w:val="28"/>
          <w:szCs w:val="28"/>
        </w:rPr>
        <w:t>ю</w:t>
      </w:r>
      <w:r>
        <w:rPr>
          <w:sz w:val="28"/>
          <w:szCs w:val="28"/>
        </w:rPr>
        <w:t xml:space="preserve"> о проведении запроса котировок, заявка на участие в запросе котировок должна содержать </w:t>
      </w:r>
      <w:r w:rsidR="007F48AA">
        <w:rPr>
          <w:sz w:val="28"/>
          <w:szCs w:val="28"/>
        </w:rPr>
        <w:t xml:space="preserve">согласие на </w:t>
      </w:r>
      <w:r w:rsidR="00275E4F">
        <w:rPr>
          <w:sz w:val="28"/>
          <w:szCs w:val="28"/>
        </w:rPr>
        <w:t>поставку товара</w:t>
      </w:r>
      <w:r>
        <w:rPr>
          <w:sz w:val="28"/>
          <w:szCs w:val="28"/>
        </w:rPr>
        <w:t>, а также его конкретные технические характеристики.</w:t>
      </w:r>
    </w:p>
    <w:p w:rsidR="00FE2859" w:rsidRDefault="00FE2859" w:rsidP="00FE2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2 ст. 45 Закона о размещении заказов </w:t>
      </w:r>
      <w:proofErr w:type="gramStart"/>
      <w:r w:rsidRPr="00531CCD">
        <w:rPr>
          <w:sz w:val="28"/>
          <w:szCs w:val="28"/>
        </w:rPr>
        <w:t>извещение</w:t>
      </w:r>
      <w:proofErr w:type="gramEnd"/>
      <w:r w:rsidRPr="00531CCD">
        <w:rPr>
          <w:sz w:val="28"/>
          <w:szCs w:val="28"/>
        </w:rPr>
        <w:t xml:space="preserve"> о проведении запроса котировок должно содержать сведения, предусмотренные </w:t>
      </w:r>
      <w:hyperlink w:anchor="sub_43" w:history="1">
        <w:r w:rsidRPr="00531CCD">
          <w:rPr>
            <w:rStyle w:val="a9"/>
            <w:rFonts w:cs="Arial"/>
            <w:sz w:val="28"/>
            <w:szCs w:val="28"/>
          </w:rPr>
          <w:t>статьей 43</w:t>
        </w:r>
      </w:hyperlink>
      <w:r w:rsidRPr="00531CCD">
        <w:rPr>
          <w:sz w:val="28"/>
          <w:szCs w:val="28"/>
        </w:rPr>
        <w:t xml:space="preserve"> настоящего Федерального закона, и быть доступным для ознакомления в течение всего срока подачи котировочных заявок без взимания платы. Извещение о проведении запроса котировок может содержать указание на товарные знаки. В случае</w:t>
      </w:r>
      <w:proofErr w:type="gramStart"/>
      <w:r w:rsidRPr="00531CCD">
        <w:rPr>
          <w:sz w:val="28"/>
          <w:szCs w:val="28"/>
        </w:rPr>
        <w:t>,</w:t>
      </w:r>
      <w:proofErr w:type="gramEnd"/>
      <w:r w:rsidRPr="00531CCD">
        <w:rPr>
          <w:sz w:val="28"/>
          <w:szCs w:val="28"/>
        </w:rPr>
        <w:t xml:space="preserve"> если в извещении о проведении запроса котировок содержится указание на товарные знаки товаров, происходящих из иностранного государства или группы иностранных государств, в этом извещении также должно содержаться указание на товарный знак товара российского происхождения (при наличии информации о товаре российского происхождения, являющемся эквивалентом товару, происходящему из иностранного государства или </w:t>
      </w:r>
      <w:r w:rsidRPr="00531CCD">
        <w:rPr>
          <w:sz w:val="28"/>
          <w:szCs w:val="28"/>
        </w:rPr>
        <w:lastRenderedPageBreak/>
        <w:t>группы иностранных государств). В случае</w:t>
      </w:r>
      <w:proofErr w:type="gramStart"/>
      <w:r w:rsidRPr="00531CCD">
        <w:rPr>
          <w:sz w:val="28"/>
          <w:szCs w:val="28"/>
        </w:rPr>
        <w:t>,</w:t>
      </w:r>
      <w:proofErr w:type="gramEnd"/>
      <w:r w:rsidRPr="00531CCD">
        <w:rPr>
          <w:sz w:val="28"/>
          <w:szCs w:val="28"/>
        </w:rPr>
        <w:t xml:space="preserve">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</w:t>
      </w:r>
      <w:proofErr w:type="gramStart"/>
      <w:r w:rsidRPr="00531CCD">
        <w:rPr>
          <w:sz w:val="28"/>
          <w:szCs w:val="28"/>
        </w:rPr>
        <w:t>соответствии</w:t>
      </w:r>
      <w:proofErr w:type="gramEnd"/>
      <w:r w:rsidRPr="00531CCD">
        <w:rPr>
          <w:sz w:val="28"/>
          <w:szCs w:val="28"/>
        </w:rPr>
        <w:t xml:space="preserve"> с технической документацией на указанные машины и оборудование. Эквивалентность товаров определяется в соответствии с требованиями и показателями, установленными на основании </w:t>
      </w:r>
      <w:hyperlink w:anchor="sub_434" w:history="1">
        <w:r w:rsidRPr="00531CCD">
          <w:rPr>
            <w:rStyle w:val="a9"/>
            <w:rFonts w:cs="Arial"/>
            <w:sz w:val="28"/>
            <w:szCs w:val="28"/>
          </w:rPr>
          <w:t>пункта 4 статьи 43</w:t>
        </w:r>
      </w:hyperlink>
      <w:r w:rsidRPr="00531CCD">
        <w:rPr>
          <w:sz w:val="28"/>
          <w:szCs w:val="28"/>
        </w:rPr>
        <w:t xml:space="preserve"> настоящего Федерального закона. Извещение о проведении запроса котировок не может содержать 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274601" w:rsidRDefault="0026524C" w:rsidP="00274601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43 Закона о размещении заказов установлено, что запрос котировок должен содержать </w:t>
      </w:r>
      <w:r w:rsidRPr="0026524C">
        <w:rPr>
          <w:sz w:val="28"/>
          <w:szCs w:val="28"/>
        </w:rPr>
        <w:t xml:space="preserve">наименование, характеристики и количество поставляемых товаров, наименование, характеристики и объем выполняемых работ, оказываемых услуг. </w:t>
      </w:r>
      <w:proofErr w:type="gramStart"/>
      <w:r w:rsidRPr="0026524C">
        <w:rPr>
          <w:sz w:val="28"/>
          <w:szCs w:val="28"/>
        </w:rPr>
        <w:t>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  <w:proofErr w:type="gramEnd"/>
      <w:r w:rsidRPr="0026524C">
        <w:rPr>
          <w:sz w:val="28"/>
          <w:szCs w:val="28"/>
        </w:rPr>
        <w:t xml:space="preserve"> Указанные требования устанавливаются в соответствии с </w:t>
      </w:r>
      <w:hyperlink w:anchor="sub_3421" w:history="1">
        <w:r w:rsidRPr="0026524C">
          <w:rPr>
            <w:rStyle w:val="a9"/>
            <w:rFonts w:cs="Arial"/>
            <w:sz w:val="28"/>
            <w:szCs w:val="28"/>
          </w:rPr>
          <w:t>частями 2.1 - 3.4 статьи 34</w:t>
        </w:r>
      </w:hyperlink>
      <w:r w:rsidRPr="0026524C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>.</w:t>
      </w:r>
    </w:p>
    <w:p w:rsidR="00DD2844" w:rsidRDefault="00FB11AB" w:rsidP="0060247C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установлено, что </w:t>
      </w:r>
      <w:r w:rsidR="0060247C">
        <w:rPr>
          <w:sz w:val="28"/>
          <w:szCs w:val="28"/>
        </w:rPr>
        <w:t xml:space="preserve">в извещении о проведении запроса котировок в разделе «Технические характеристики» закупаемого телевизора указано требование о наличии технологии </w:t>
      </w:r>
      <w:r w:rsidR="0060247C">
        <w:rPr>
          <w:sz w:val="28"/>
          <w:szCs w:val="28"/>
          <w:lang w:val="en-US"/>
        </w:rPr>
        <w:t>Clear</w:t>
      </w:r>
      <w:r w:rsidR="0060247C" w:rsidRPr="002F578A">
        <w:rPr>
          <w:sz w:val="28"/>
          <w:szCs w:val="28"/>
        </w:rPr>
        <w:t xml:space="preserve"> </w:t>
      </w:r>
      <w:r w:rsidR="0060247C">
        <w:rPr>
          <w:sz w:val="28"/>
          <w:szCs w:val="28"/>
          <w:lang w:val="en-US"/>
        </w:rPr>
        <w:t>Motion</w:t>
      </w:r>
      <w:r w:rsidR="0060247C" w:rsidRPr="002F578A">
        <w:rPr>
          <w:sz w:val="28"/>
          <w:szCs w:val="28"/>
        </w:rPr>
        <w:t xml:space="preserve"> </w:t>
      </w:r>
      <w:r w:rsidR="0060247C">
        <w:rPr>
          <w:sz w:val="28"/>
          <w:szCs w:val="28"/>
          <w:lang w:val="en-US"/>
        </w:rPr>
        <w:t>Rate</w:t>
      </w:r>
      <w:r w:rsidR="0060247C" w:rsidRPr="002F578A">
        <w:rPr>
          <w:sz w:val="28"/>
          <w:szCs w:val="28"/>
        </w:rPr>
        <w:t xml:space="preserve"> 200</w:t>
      </w:r>
      <w:r w:rsidR="0060247C" w:rsidRPr="008D0098">
        <w:rPr>
          <w:sz w:val="28"/>
          <w:szCs w:val="28"/>
        </w:rPr>
        <w:t xml:space="preserve"> </w:t>
      </w:r>
      <w:r w:rsidR="0060247C">
        <w:rPr>
          <w:sz w:val="28"/>
          <w:szCs w:val="28"/>
        </w:rPr>
        <w:t xml:space="preserve">или эквивалент. </w:t>
      </w:r>
      <w:r w:rsidR="00DD2844">
        <w:rPr>
          <w:sz w:val="28"/>
          <w:szCs w:val="28"/>
        </w:rPr>
        <w:t xml:space="preserve">В котировочной заявке ИП Захаренко К.В. как эквивалент технологии </w:t>
      </w:r>
      <w:r w:rsidR="00DD2844">
        <w:rPr>
          <w:sz w:val="28"/>
          <w:szCs w:val="28"/>
          <w:lang w:val="en-US"/>
        </w:rPr>
        <w:t>Clear</w:t>
      </w:r>
      <w:r w:rsidR="00DD2844" w:rsidRPr="002F578A">
        <w:rPr>
          <w:sz w:val="28"/>
          <w:szCs w:val="28"/>
        </w:rPr>
        <w:t xml:space="preserve"> </w:t>
      </w:r>
      <w:r w:rsidR="00DD2844">
        <w:rPr>
          <w:sz w:val="28"/>
          <w:szCs w:val="28"/>
          <w:lang w:val="en-US"/>
        </w:rPr>
        <w:t>Motion</w:t>
      </w:r>
      <w:r w:rsidR="00DD2844" w:rsidRPr="002F578A">
        <w:rPr>
          <w:sz w:val="28"/>
          <w:szCs w:val="28"/>
        </w:rPr>
        <w:t xml:space="preserve"> </w:t>
      </w:r>
      <w:r w:rsidR="00DD2844">
        <w:rPr>
          <w:sz w:val="28"/>
          <w:szCs w:val="28"/>
          <w:lang w:val="en-US"/>
        </w:rPr>
        <w:t>Rate</w:t>
      </w:r>
      <w:r w:rsidR="00DD2844" w:rsidRPr="002F578A">
        <w:rPr>
          <w:sz w:val="28"/>
          <w:szCs w:val="28"/>
        </w:rPr>
        <w:t xml:space="preserve"> 200</w:t>
      </w:r>
      <w:r w:rsidR="00DD2844">
        <w:rPr>
          <w:sz w:val="28"/>
          <w:szCs w:val="28"/>
        </w:rPr>
        <w:t xml:space="preserve"> указан</w:t>
      </w:r>
      <w:r w:rsidR="00274601">
        <w:rPr>
          <w:sz w:val="28"/>
          <w:szCs w:val="28"/>
        </w:rPr>
        <w:t>а</w:t>
      </w:r>
      <w:r w:rsidR="00DD2844">
        <w:rPr>
          <w:sz w:val="28"/>
          <w:szCs w:val="28"/>
        </w:rPr>
        <w:t xml:space="preserve"> </w:t>
      </w:r>
      <w:r w:rsidR="00274601">
        <w:rPr>
          <w:sz w:val="28"/>
          <w:szCs w:val="28"/>
        </w:rPr>
        <w:t>технология</w:t>
      </w:r>
      <w:r w:rsidR="00DD2844">
        <w:rPr>
          <w:sz w:val="28"/>
          <w:szCs w:val="28"/>
        </w:rPr>
        <w:t xml:space="preserve"> </w:t>
      </w:r>
      <w:r w:rsidR="00DD2844">
        <w:rPr>
          <w:sz w:val="28"/>
          <w:szCs w:val="28"/>
          <w:lang w:val="en-US"/>
        </w:rPr>
        <w:t>XD</w:t>
      </w:r>
      <w:r w:rsidR="00DD2844" w:rsidRPr="00496DAC">
        <w:rPr>
          <w:sz w:val="28"/>
          <w:szCs w:val="28"/>
        </w:rPr>
        <w:t xml:space="preserve"> </w:t>
      </w:r>
      <w:r w:rsidR="00DD2844">
        <w:rPr>
          <w:sz w:val="28"/>
          <w:szCs w:val="28"/>
          <w:lang w:val="en-US"/>
        </w:rPr>
        <w:t>Engine</w:t>
      </w:r>
      <w:r w:rsidR="00DD2844">
        <w:rPr>
          <w:sz w:val="28"/>
          <w:szCs w:val="28"/>
        </w:rPr>
        <w:t>. Однако</w:t>
      </w:r>
      <w:proofErr w:type="gramStart"/>
      <w:r w:rsidR="00274601">
        <w:rPr>
          <w:sz w:val="28"/>
          <w:szCs w:val="28"/>
        </w:rPr>
        <w:t>,</w:t>
      </w:r>
      <w:proofErr w:type="gramEnd"/>
      <w:r w:rsidR="00274601">
        <w:rPr>
          <w:sz w:val="28"/>
          <w:szCs w:val="28"/>
        </w:rPr>
        <w:t xml:space="preserve"> заявка ИП Захаренко К.В. не могла быть отклонена по данному основанию, так как в извещении о проведении запроса котировок отсутствовали  конкретные характеристики требуемого товара, по которым комиссия могла бы определить </w:t>
      </w:r>
      <w:r w:rsidR="002224BD">
        <w:rPr>
          <w:sz w:val="28"/>
          <w:szCs w:val="28"/>
        </w:rPr>
        <w:t xml:space="preserve">эквивалентность предлагаемого товара требуемому, а именно, является ли технология </w:t>
      </w:r>
      <w:r w:rsidR="002224BD">
        <w:rPr>
          <w:sz w:val="28"/>
          <w:szCs w:val="28"/>
          <w:lang w:val="en-US"/>
        </w:rPr>
        <w:t>XD</w:t>
      </w:r>
      <w:r w:rsidR="002224BD" w:rsidRPr="00496DAC">
        <w:rPr>
          <w:sz w:val="28"/>
          <w:szCs w:val="28"/>
        </w:rPr>
        <w:t xml:space="preserve"> </w:t>
      </w:r>
      <w:r w:rsidR="002224BD">
        <w:rPr>
          <w:sz w:val="28"/>
          <w:szCs w:val="28"/>
          <w:lang w:val="en-US"/>
        </w:rPr>
        <w:t>Engine</w:t>
      </w:r>
      <w:r w:rsidR="002224BD">
        <w:rPr>
          <w:sz w:val="28"/>
          <w:szCs w:val="28"/>
        </w:rPr>
        <w:t xml:space="preserve"> эквивалентом </w:t>
      </w:r>
      <w:r w:rsidR="002224BD">
        <w:rPr>
          <w:sz w:val="28"/>
          <w:szCs w:val="28"/>
          <w:lang w:val="en-US"/>
        </w:rPr>
        <w:t>Clear</w:t>
      </w:r>
      <w:r w:rsidR="002224BD" w:rsidRPr="002F578A">
        <w:rPr>
          <w:sz w:val="28"/>
          <w:szCs w:val="28"/>
        </w:rPr>
        <w:t xml:space="preserve"> </w:t>
      </w:r>
      <w:r w:rsidR="002224BD">
        <w:rPr>
          <w:sz w:val="28"/>
          <w:szCs w:val="28"/>
          <w:lang w:val="en-US"/>
        </w:rPr>
        <w:t>Motion</w:t>
      </w:r>
      <w:r w:rsidR="002224BD" w:rsidRPr="002F578A">
        <w:rPr>
          <w:sz w:val="28"/>
          <w:szCs w:val="28"/>
        </w:rPr>
        <w:t xml:space="preserve"> </w:t>
      </w:r>
      <w:r w:rsidR="002224BD">
        <w:rPr>
          <w:sz w:val="28"/>
          <w:szCs w:val="28"/>
          <w:lang w:val="en-US"/>
        </w:rPr>
        <w:t>Rate</w:t>
      </w:r>
      <w:r w:rsidR="002224BD" w:rsidRPr="002F578A">
        <w:rPr>
          <w:sz w:val="28"/>
          <w:szCs w:val="28"/>
        </w:rPr>
        <w:t xml:space="preserve"> 200</w:t>
      </w:r>
      <w:r w:rsidR="002224BD">
        <w:rPr>
          <w:sz w:val="28"/>
          <w:szCs w:val="28"/>
        </w:rPr>
        <w:t xml:space="preserve">. </w:t>
      </w:r>
      <w:r w:rsidR="00DD2844">
        <w:rPr>
          <w:sz w:val="28"/>
          <w:szCs w:val="28"/>
        </w:rPr>
        <w:t>Таким образом, в данной части доводы за</w:t>
      </w:r>
      <w:r w:rsidR="002224BD">
        <w:rPr>
          <w:sz w:val="28"/>
          <w:szCs w:val="28"/>
        </w:rPr>
        <w:t xml:space="preserve">явителя, указанные в жалобе, </w:t>
      </w:r>
      <w:r w:rsidR="009F3C3D">
        <w:rPr>
          <w:sz w:val="28"/>
          <w:szCs w:val="28"/>
        </w:rPr>
        <w:t>обоснованы</w:t>
      </w:r>
      <w:r w:rsidR="00DD2844">
        <w:rPr>
          <w:sz w:val="28"/>
          <w:szCs w:val="28"/>
        </w:rPr>
        <w:t>.</w:t>
      </w:r>
      <w:r w:rsidR="00BF6C3B">
        <w:rPr>
          <w:sz w:val="28"/>
          <w:szCs w:val="28"/>
        </w:rPr>
        <w:t xml:space="preserve"> </w:t>
      </w:r>
    </w:p>
    <w:p w:rsidR="002224BD" w:rsidRDefault="002224BD" w:rsidP="0060247C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извещении о проведении запроса котировок заказчиком установлено требование о наличии </w:t>
      </w:r>
      <w:proofErr w:type="spellStart"/>
      <w:r>
        <w:rPr>
          <w:sz w:val="28"/>
          <w:szCs w:val="28"/>
        </w:rPr>
        <w:t>стробированной</w:t>
      </w:r>
      <w:proofErr w:type="spellEnd"/>
      <w:r>
        <w:rPr>
          <w:sz w:val="28"/>
          <w:szCs w:val="28"/>
        </w:rPr>
        <w:t xml:space="preserve"> подсветки, однако, в </w:t>
      </w:r>
      <w:r>
        <w:rPr>
          <w:sz w:val="28"/>
          <w:szCs w:val="28"/>
        </w:rPr>
        <w:lastRenderedPageBreak/>
        <w:t xml:space="preserve">своей заявке ИП Захаренко К.В. указано наличие </w:t>
      </w:r>
      <w:r>
        <w:rPr>
          <w:sz w:val="28"/>
          <w:szCs w:val="28"/>
          <w:lang w:val="en-US"/>
        </w:rPr>
        <w:t>LED</w:t>
      </w:r>
      <w:r w:rsidRPr="0022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подсветки, так как фирма </w:t>
      </w:r>
      <w:r>
        <w:rPr>
          <w:sz w:val="28"/>
          <w:szCs w:val="28"/>
          <w:lang w:val="en-US"/>
        </w:rPr>
        <w:t>LG</w:t>
      </w:r>
      <w:r w:rsidRPr="0022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 сканирующую подсветку. </w:t>
      </w:r>
      <w:r w:rsidR="00D655AF">
        <w:rPr>
          <w:sz w:val="28"/>
          <w:szCs w:val="28"/>
        </w:rPr>
        <w:t xml:space="preserve">Таким образом, заявка ИП Захаренко К.В. отклонена котировочной комиссией заказчика обоснованно, как не соответствующая требованиям извещения о проведении запроса котировок. Доводы заявителя в данной части </w:t>
      </w:r>
      <w:r w:rsidR="009F3C3D">
        <w:rPr>
          <w:sz w:val="28"/>
          <w:szCs w:val="28"/>
        </w:rPr>
        <w:t>необоснованные</w:t>
      </w:r>
      <w:bookmarkStart w:id="0" w:name="_GoBack"/>
      <w:bookmarkEnd w:id="0"/>
      <w:r w:rsidR="00D655AF">
        <w:rPr>
          <w:sz w:val="28"/>
          <w:szCs w:val="28"/>
        </w:rPr>
        <w:t>.</w:t>
      </w:r>
    </w:p>
    <w:p w:rsidR="00D655AF" w:rsidRPr="002224BD" w:rsidRDefault="00D655AF" w:rsidP="0060247C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3 ст. 47 Закона о размещении заказов </w:t>
      </w:r>
      <w:r w:rsidRPr="00F7227E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</w:t>
      </w:r>
      <w:r>
        <w:rPr>
          <w:sz w:val="28"/>
          <w:szCs w:val="28"/>
        </w:rPr>
        <w:t>.</w:t>
      </w:r>
    </w:p>
    <w:p w:rsidR="00DD2844" w:rsidRDefault="00DD2844" w:rsidP="0060247C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Комиссией Липецкого УФАС России установлено, что</w:t>
      </w:r>
      <w:r w:rsidR="00BF6C3B">
        <w:rPr>
          <w:sz w:val="28"/>
          <w:szCs w:val="28"/>
        </w:rPr>
        <w:t xml:space="preserve"> в извещении о проведении запроса котировок в разделе «Технические характеристики» закупаемого телевизора указано требование о том, что должна быть предоставлена возможность управления телевизором без пульта дистанционного управления. В котировочной заявке поставщика в описании товара, предлагаемого к поставке, указано о наличии приложения </w:t>
      </w:r>
      <w:r w:rsidR="00BF6C3B">
        <w:rPr>
          <w:sz w:val="28"/>
          <w:szCs w:val="28"/>
          <w:lang w:val="en-US"/>
        </w:rPr>
        <w:t>LG</w:t>
      </w:r>
      <w:r w:rsidR="00BF6C3B" w:rsidRPr="00894C12">
        <w:rPr>
          <w:sz w:val="28"/>
          <w:szCs w:val="28"/>
        </w:rPr>
        <w:t xml:space="preserve"> </w:t>
      </w:r>
      <w:r w:rsidR="00BF6C3B">
        <w:rPr>
          <w:sz w:val="28"/>
          <w:szCs w:val="28"/>
          <w:lang w:val="en-US"/>
        </w:rPr>
        <w:t>TV</w:t>
      </w:r>
      <w:r w:rsidR="00BF6C3B" w:rsidRPr="00894C12">
        <w:rPr>
          <w:sz w:val="28"/>
          <w:szCs w:val="28"/>
        </w:rPr>
        <w:t xml:space="preserve"> </w:t>
      </w:r>
      <w:r w:rsidR="00BF6C3B">
        <w:rPr>
          <w:sz w:val="28"/>
          <w:szCs w:val="28"/>
          <w:lang w:val="en-US"/>
        </w:rPr>
        <w:t>Remote</w:t>
      </w:r>
      <w:r w:rsidR="00BF6C3B">
        <w:rPr>
          <w:sz w:val="28"/>
          <w:szCs w:val="28"/>
        </w:rPr>
        <w:t xml:space="preserve">, с помощью которой при условии наличия </w:t>
      </w:r>
      <w:r w:rsidR="00BF6C3B">
        <w:rPr>
          <w:sz w:val="28"/>
          <w:szCs w:val="28"/>
          <w:lang w:val="en-US"/>
        </w:rPr>
        <w:t>Magic</w:t>
      </w:r>
      <w:r w:rsidR="00BF6C3B" w:rsidRPr="00894C12">
        <w:rPr>
          <w:sz w:val="28"/>
          <w:szCs w:val="28"/>
        </w:rPr>
        <w:t xml:space="preserve"> </w:t>
      </w:r>
      <w:r w:rsidR="00BF6C3B">
        <w:rPr>
          <w:sz w:val="28"/>
          <w:szCs w:val="28"/>
          <w:lang w:val="en-US"/>
        </w:rPr>
        <w:t>Remote</w:t>
      </w:r>
      <w:r w:rsidR="00BF6C3B">
        <w:rPr>
          <w:sz w:val="28"/>
          <w:szCs w:val="28"/>
        </w:rPr>
        <w:t xml:space="preserve"> пользователи могут перемещаться по экосистеме </w:t>
      </w:r>
      <w:r w:rsidR="00BF6C3B">
        <w:rPr>
          <w:sz w:val="28"/>
          <w:szCs w:val="28"/>
          <w:lang w:val="en-US"/>
        </w:rPr>
        <w:t>Smart</w:t>
      </w:r>
      <w:r w:rsidR="00BF6C3B" w:rsidRPr="00894C12">
        <w:rPr>
          <w:sz w:val="28"/>
          <w:szCs w:val="28"/>
        </w:rPr>
        <w:t xml:space="preserve"> </w:t>
      </w:r>
      <w:r w:rsidR="00BF6C3B">
        <w:rPr>
          <w:sz w:val="28"/>
          <w:szCs w:val="28"/>
          <w:lang w:val="en-US"/>
        </w:rPr>
        <w:t>TV</w:t>
      </w:r>
      <w:r w:rsidR="00BF6C3B">
        <w:rPr>
          <w:sz w:val="28"/>
          <w:szCs w:val="28"/>
        </w:rPr>
        <w:t xml:space="preserve">, не используя другие кнопки и клавиши со стрелками. </w:t>
      </w:r>
      <w:r w:rsidR="00CA2A5F">
        <w:rPr>
          <w:sz w:val="28"/>
          <w:szCs w:val="28"/>
        </w:rPr>
        <w:t>Каких-либо требований о наличии встроенного оборудования, позволяющего управлять  телевизором без пульта дистанционного управления</w:t>
      </w:r>
      <w:r w:rsidR="00780825">
        <w:rPr>
          <w:sz w:val="28"/>
          <w:szCs w:val="28"/>
        </w:rPr>
        <w:t>, заказчиком в извещении о проведении запроса котировок не установлено.</w:t>
      </w:r>
    </w:p>
    <w:p w:rsidR="00780825" w:rsidRDefault="00780825" w:rsidP="0060247C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5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рассмотрения жалобы и проведения внеплановой проверки, Комиссией установлено, что </w:t>
      </w:r>
      <w:r w:rsidR="00253404">
        <w:rPr>
          <w:sz w:val="28"/>
          <w:szCs w:val="28"/>
        </w:rPr>
        <w:t xml:space="preserve">заказчиком, в нарушение ч. 2 ст. 45 Закона о размещении заказов в извещении о проведении запроса котировок не определена эквивалентность товара, а также технические характеристики товара </w:t>
      </w:r>
      <w:r w:rsidR="00253404" w:rsidRPr="0026524C">
        <w:rPr>
          <w:sz w:val="28"/>
          <w:szCs w:val="28"/>
        </w:rPr>
        <w:t>и иные показатели, связанные с определением соответствия поставляемого товара потребностям заказчика</w:t>
      </w:r>
      <w:r w:rsidR="004D2483">
        <w:rPr>
          <w:sz w:val="28"/>
          <w:szCs w:val="28"/>
        </w:rPr>
        <w:t>, а также с определением эквивалентности поставляемого товара</w:t>
      </w:r>
      <w:r w:rsidR="00253404">
        <w:rPr>
          <w:sz w:val="28"/>
          <w:szCs w:val="28"/>
        </w:rPr>
        <w:t>, что в свою очередь не</w:t>
      </w:r>
      <w:proofErr w:type="gramEnd"/>
      <w:r w:rsidR="00253404">
        <w:rPr>
          <w:sz w:val="28"/>
          <w:szCs w:val="28"/>
        </w:rPr>
        <w:t xml:space="preserve"> позволило котировочной комиссии заказчика определить соответствие котировочной заявки ИП Захаренко К.В. требованиям, установленным в извещении о проведении запроса котировок.</w:t>
      </w:r>
    </w:p>
    <w:p w:rsidR="00D655AF" w:rsidRDefault="00D655AF" w:rsidP="005F7CAA">
      <w:pPr>
        <w:tabs>
          <w:tab w:val="left" w:pos="945"/>
        </w:tabs>
        <w:autoSpaceDE w:val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 w:rsidP="005F7CAA">
      <w:pPr>
        <w:tabs>
          <w:tab w:val="left" w:pos="94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FD46D0">
        <w:rPr>
          <w:color w:val="000000"/>
          <w:sz w:val="28"/>
          <w:szCs w:val="28"/>
        </w:rPr>
        <w:t xml:space="preserve">ИП Захаренко Константина Владимировича на действия котировочной комиссии заказчика при проведении запроса </w:t>
      </w:r>
      <w:r w:rsidR="00FD46D0">
        <w:rPr>
          <w:color w:val="000000"/>
          <w:sz w:val="28"/>
          <w:szCs w:val="28"/>
        </w:rPr>
        <w:lastRenderedPageBreak/>
        <w:t xml:space="preserve">котировок на </w:t>
      </w:r>
      <w:r w:rsidR="00FD46D0">
        <w:rPr>
          <w:sz w:val="28"/>
          <w:szCs w:val="28"/>
        </w:rPr>
        <w:t>поставку телевизоров</w:t>
      </w:r>
      <w:r w:rsidR="00FD46D0">
        <w:rPr>
          <w:color w:val="000000"/>
          <w:sz w:val="28"/>
          <w:szCs w:val="28"/>
        </w:rPr>
        <w:t xml:space="preserve">  (реестровый номер </w:t>
      </w:r>
      <w:r w:rsidR="00FD46D0" w:rsidRPr="00913D48">
        <w:rPr>
          <w:sz w:val="28"/>
          <w:szCs w:val="28"/>
        </w:rPr>
        <w:t>0146200001913000028</w:t>
      </w:r>
      <w:r w:rsidR="00FD46D0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</w:t>
      </w:r>
      <w:r w:rsidR="00FD46D0">
        <w:rPr>
          <w:rFonts w:eastAsia="Times New Roman CYR" w:cs="Times New Roman CYR"/>
          <w:sz w:val="28"/>
          <w:szCs w:val="28"/>
        </w:rPr>
        <w:t xml:space="preserve">частично </w:t>
      </w:r>
      <w:r w:rsidRPr="00C55660">
        <w:rPr>
          <w:rFonts w:eastAsia="Times New Roman CYR" w:cs="Times New Roman CYR"/>
          <w:sz w:val="28"/>
          <w:szCs w:val="28"/>
        </w:rPr>
        <w:t>обоснованной;</w:t>
      </w:r>
    </w:p>
    <w:p w:rsidR="001C5574" w:rsidRPr="002A7852" w:rsidRDefault="00FD46D0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Признать в действиях </w:t>
      </w:r>
      <w:r w:rsidR="002A7852" w:rsidRPr="002A7852">
        <w:rPr>
          <w:rFonts w:eastAsia="Times New Roman CYR" w:cs="Times New Roman CYR"/>
          <w:sz w:val="28"/>
          <w:szCs w:val="28"/>
        </w:rPr>
        <w:t xml:space="preserve">заказчика - </w:t>
      </w:r>
      <w:r>
        <w:rPr>
          <w:bCs/>
          <w:sz w:val="28"/>
          <w:szCs w:val="28"/>
        </w:rPr>
        <w:t>Управление социальной защиты населения Липецкой области</w:t>
      </w:r>
      <w:r w:rsidR="002A7852" w:rsidRPr="002A7852">
        <w:rPr>
          <w:sz w:val="28"/>
          <w:szCs w:val="28"/>
        </w:rPr>
        <w:t xml:space="preserve"> нарушения ч. </w:t>
      </w:r>
      <w:r>
        <w:rPr>
          <w:sz w:val="28"/>
          <w:szCs w:val="28"/>
        </w:rPr>
        <w:t>2</w:t>
      </w:r>
      <w:r w:rsidR="002A7852" w:rsidRPr="002A7852">
        <w:rPr>
          <w:sz w:val="28"/>
          <w:szCs w:val="28"/>
        </w:rPr>
        <w:t xml:space="preserve"> ст. 4</w:t>
      </w:r>
      <w:r>
        <w:rPr>
          <w:sz w:val="28"/>
          <w:szCs w:val="28"/>
        </w:rPr>
        <w:t>5</w:t>
      </w:r>
      <w:r w:rsidR="002A7852" w:rsidRPr="002A7852">
        <w:rPr>
          <w:sz w:val="28"/>
          <w:szCs w:val="28"/>
        </w:rPr>
        <w:t xml:space="preserve"> Закона о размещении заказов;</w:t>
      </w:r>
    </w:p>
    <w:p w:rsidR="00146611" w:rsidRPr="00146611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Выдать предписание об </w:t>
      </w:r>
      <w:r w:rsidR="00146611">
        <w:rPr>
          <w:color w:val="000000"/>
          <w:sz w:val="28"/>
          <w:szCs w:val="28"/>
        </w:rPr>
        <w:t>устранении выявленных нарушений;</w:t>
      </w:r>
    </w:p>
    <w:p w:rsidR="002A7852" w:rsidRPr="002A7852" w:rsidRDefault="00146611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Передать материалы рассмотрения жалобы должностному лицу Липецкого УФАС России для принятия решения о возбуждении административного производства.</w:t>
      </w:r>
      <w:r w:rsidR="002A7852"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FD46D0">
        <w:rPr>
          <w:sz w:val="28"/>
          <w:szCs w:val="28"/>
        </w:rPr>
        <w:t xml:space="preserve">Т.Н. </w:t>
      </w:r>
      <w:proofErr w:type="spellStart"/>
      <w:r w:rsidR="00FD46D0">
        <w:rPr>
          <w:sz w:val="28"/>
          <w:szCs w:val="28"/>
        </w:rPr>
        <w:t>Ролдугина</w:t>
      </w:r>
      <w:proofErr w:type="spellEnd"/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ED6165">
      <w:footerReference w:type="default" r:id="rId9"/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A4" w:rsidRDefault="005A4FA4" w:rsidP="005F7CAA">
      <w:r>
        <w:separator/>
      </w:r>
    </w:p>
  </w:endnote>
  <w:endnote w:type="continuationSeparator" w:id="0">
    <w:p w:rsidR="005A4FA4" w:rsidRDefault="005A4FA4" w:rsidP="005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9547"/>
      <w:docPartObj>
        <w:docPartGallery w:val="Page Numbers (Bottom of Page)"/>
        <w:docPartUnique/>
      </w:docPartObj>
    </w:sdtPr>
    <w:sdtEndPr/>
    <w:sdtContent>
      <w:p w:rsidR="002224BD" w:rsidRDefault="009F3C3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24BD" w:rsidRDefault="002224B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A4" w:rsidRDefault="005A4FA4" w:rsidP="005F7CAA">
      <w:r>
        <w:separator/>
      </w:r>
    </w:p>
  </w:footnote>
  <w:footnote w:type="continuationSeparator" w:id="0">
    <w:p w:rsidR="005A4FA4" w:rsidRDefault="005A4FA4" w:rsidP="005F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30"/>
    <w:rsid w:val="0008162B"/>
    <w:rsid w:val="00086C8A"/>
    <w:rsid w:val="000C7B3C"/>
    <w:rsid w:val="001113C1"/>
    <w:rsid w:val="00146611"/>
    <w:rsid w:val="00162DA1"/>
    <w:rsid w:val="00165161"/>
    <w:rsid w:val="0017131D"/>
    <w:rsid w:val="001C5574"/>
    <w:rsid w:val="001D158C"/>
    <w:rsid w:val="001E623F"/>
    <w:rsid w:val="001F17C5"/>
    <w:rsid w:val="002224BD"/>
    <w:rsid w:val="00253404"/>
    <w:rsid w:val="0026524C"/>
    <w:rsid w:val="00274601"/>
    <w:rsid w:val="00275E4F"/>
    <w:rsid w:val="0028749D"/>
    <w:rsid w:val="00290517"/>
    <w:rsid w:val="00292F8C"/>
    <w:rsid w:val="002A7852"/>
    <w:rsid w:val="002F578A"/>
    <w:rsid w:val="003328D3"/>
    <w:rsid w:val="003448AA"/>
    <w:rsid w:val="0034579B"/>
    <w:rsid w:val="0038436F"/>
    <w:rsid w:val="0038796A"/>
    <w:rsid w:val="003E5830"/>
    <w:rsid w:val="00465DD7"/>
    <w:rsid w:val="00480DB5"/>
    <w:rsid w:val="00496DAC"/>
    <w:rsid w:val="004B71B2"/>
    <w:rsid w:val="004C3E57"/>
    <w:rsid w:val="004D2483"/>
    <w:rsid w:val="004E0BF5"/>
    <w:rsid w:val="004F151C"/>
    <w:rsid w:val="00532AA6"/>
    <w:rsid w:val="00540851"/>
    <w:rsid w:val="00546ED5"/>
    <w:rsid w:val="00552213"/>
    <w:rsid w:val="005528B2"/>
    <w:rsid w:val="0059774E"/>
    <w:rsid w:val="005A4FA4"/>
    <w:rsid w:val="005A6942"/>
    <w:rsid w:val="005F7CAA"/>
    <w:rsid w:val="0060247C"/>
    <w:rsid w:val="006127AB"/>
    <w:rsid w:val="00636753"/>
    <w:rsid w:val="00654957"/>
    <w:rsid w:val="0068535E"/>
    <w:rsid w:val="006D47F7"/>
    <w:rsid w:val="006E0898"/>
    <w:rsid w:val="006F4553"/>
    <w:rsid w:val="00760D4A"/>
    <w:rsid w:val="00780825"/>
    <w:rsid w:val="007A2754"/>
    <w:rsid w:val="007B35A4"/>
    <w:rsid w:val="007F48AA"/>
    <w:rsid w:val="00873771"/>
    <w:rsid w:val="00894C12"/>
    <w:rsid w:val="008B1FB4"/>
    <w:rsid w:val="008D0098"/>
    <w:rsid w:val="008E21A5"/>
    <w:rsid w:val="009257A8"/>
    <w:rsid w:val="009314A5"/>
    <w:rsid w:val="009A62AE"/>
    <w:rsid w:val="009B010B"/>
    <w:rsid w:val="009C1C3A"/>
    <w:rsid w:val="009D0DB9"/>
    <w:rsid w:val="009F3C3D"/>
    <w:rsid w:val="009F53A6"/>
    <w:rsid w:val="00A01024"/>
    <w:rsid w:val="00A83040"/>
    <w:rsid w:val="00A8635C"/>
    <w:rsid w:val="00AF5DEC"/>
    <w:rsid w:val="00B50948"/>
    <w:rsid w:val="00BC7E94"/>
    <w:rsid w:val="00BD12E2"/>
    <w:rsid w:val="00BF6C3B"/>
    <w:rsid w:val="00C12E52"/>
    <w:rsid w:val="00C25A4C"/>
    <w:rsid w:val="00C35775"/>
    <w:rsid w:val="00C55660"/>
    <w:rsid w:val="00C7521B"/>
    <w:rsid w:val="00C9566A"/>
    <w:rsid w:val="00CA2A5F"/>
    <w:rsid w:val="00CE0C83"/>
    <w:rsid w:val="00D01394"/>
    <w:rsid w:val="00D03129"/>
    <w:rsid w:val="00D11ABE"/>
    <w:rsid w:val="00D63B2F"/>
    <w:rsid w:val="00D655AF"/>
    <w:rsid w:val="00D96D26"/>
    <w:rsid w:val="00DD2844"/>
    <w:rsid w:val="00E21B42"/>
    <w:rsid w:val="00E812AA"/>
    <w:rsid w:val="00E94465"/>
    <w:rsid w:val="00EC2387"/>
    <w:rsid w:val="00ED6165"/>
    <w:rsid w:val="00F14798"/>
    <w:rsid w:val="00F56885"/>
    <w:rsid w:val="00F62A9C"/>
    <w:rsid w:val="00F967B3"/>
    <w:rsid w:val="00FA18AF"/>
    <w:rsid w:val="00FB11AB"/>
    <w:rsid w:val="00FD35F1"/>
    <w:rsid w:val="00FD46D0"/>
    <w:rsid w:val="00FE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  <w:style w:type="paragraph" w:styleId="af6">
    <w:name w:val="footer"/>
    <w:basedOn w:val="a"/>
    <w:link w:val="af7"/>
    <w:uiPriority w:val="99"/>
    <w:unhideWhenUsed/>
    <w:rsid w:val="005F7C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7CA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14016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21</cp:revision>
  <cp:lastPrinted>2013-10-21T06:52:00Z</cp:lastPrinted>
  <dcterms:created xsi:type="dcterms:W3CDTF">2013-08-09T12:36:00Z</dcterms:created>
  <dcterms:modified xsi:type="dcterms:W3CDTF">2013-10-21T06:52:00Z</dcterms:modified>
</cp:coreProperties>
</file>