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250"/>
        <w:gridCol w:w="835"/>
        <w:gridCol w:w="4785"/>
      </w:tblGrid>
      <w:tr w:rsidR="00A7210D" w:rsidRPr="00633451" w:rsidTr="00C8082B">
        <w:tc>
          <w:tcPr>
            <w:tcW w:w="4250" w:type="dxa"/>
            <w:shd w:val="clear" w:color="auto" w:fill="auto"/>
          </w:tcPr>
          <w:p w:rsidR="00A7210D" w:rsidRDefault="00A7210D" w:rsidP="00C8082B">
            <w:pPr>
              <w:snapToGrid w:val="0"/>
              <w:jc w:val="center"/>
              <w:rPr>
                <w:sz w:val="28"/>
                <w:szCs w:val="28"/>
              </w:rPr>
            </w:pPr>
          </w:p>
        </w:tc>
        <w:tc>
          <w:tcPr>
            <w:tcW w:w="835" w:type="dxa"/>
            <w:shd w:val="clear" w:color="auto" w:fill="auto"/>
          </w:tcPr>
          <w:p w:rsidR="00A7210D" w:rsidRDefault="00A7210D" w:rsidP="00C8082B">
            <w:pPr>
              <w:pStyle w:val="ab"/>
              <w:jc w:val="right"/>
              <w:rPr>
                <w:sz w:val="28"/>
                <w:szCs w:val="28"/>
              </w:rPr>
            </w:pPr>
          </w:p>
        </w:tc>
        <w:tc>
          <w:tcPr>
            <w:tcW w:w="4785" w:type="dxa"/>
            <w:shd w:val="clear" w:color="auto" w:fill="auto"/>
          </w:tcPr>
          <w:p w:rsidR="00A7210D" w:rsidRPr="00A7210D" w:rsidRDefault="00A7210D" w:rsidP="00631798">
            <w:pPr>
              <w:jc w:val="center"/>
              <w:rPr>
                <w:sz w:val="28"/>
                <w:szCs w:val="28"/>
              </w:rPr>
            </w:pPr>
          </w:p>
        </w:tc>
      </w:tr>
    </w:tbl>
    <w:p w:rsidR="00920BB6" w:rsidRDefault="00920BB6">
      <w:pPr>
        <w:pStyle w:val="ab"/>
        <w:ind w:right="279"/>
        <w:rPr>
          <w:sz w:val="28"/>
          <w:szCs w:val="28"/>
        </w:rPr>
      </w:pPr>
    </w:p>
    <w:p w:rsidR="000375D5" w:rsidRDefault="000375D5">
      <w:pPr>
        <w:ind w:left="-21" w:firstLine="879"/>
        <w:jc w:val="center"/>
        <w:rPr>
          <w:b/>
          <w:sz w:val="28"/>
          <w:szCs w:val="28"/>
        </w:rPr>
      </w:pPr>
      <w:r>
        <w:rPr>
          <w:b/>
          <w:sz w:val="28"/>
          <w:szCs w:val="28"/>
        </w:rPr>
        <w:t xml:space="preserve">Р Е Ш Е Н И Е № </w:t>
      </w:r>
      <w:r w:rsidR="00C35B96">
        <w:rPr>
          <w:b/>
          <w:sz w:val="28"/>
          <w:szCs w:val="28"/>
        </w:rPr>
        <w:t>1</w:t>
      </w:r>
      <w:r w:rsidR="00631798">
        <w:rPr>
          <w:b/>
          <w:sz w:val="28"/>
          <w:szCs w:val="28"/>
        </w:rPr>
        <w:t>70</w:t>
      </w:r>
      <w:r w:rsidR="007126E4">
        <w:rPr>
          <w:b/>
          <w:sz w:val="28"/>
          <w:szCs w:val="28"/>
        </w:rPr>
        <w:t>м</w:t>
      </w:r>
      <w:r>
        <w:rPr>
          <w:b/>
          <w:sz w:val="28"/>
          <w:szCs w:val="28"/>
        </w:rPr>
        <w:t>/1</w:t>
      </w:r>
      <w:r w:rsidR="00F006F9">
        <w:rPr>
          <w:b/>
          <w:sz w:val="28"/>
          <w:szCs w:val="28"/>
        </w:rPr>
        <w:t>4</w:t>
      </w:r>
    </w:p>
    <w:p w:rsidR="002334F4" w:rsidRDefault="002334F4">
      <w:pPr>
        <w:ind w:left="-21" w:firstLine="879"/>
        <w:jc w:val="center"/>
        <w:rPr>
          <w:b/>
          <w:sz w:val="28"/>
          <w:szCs w:val="28"/>
        </w:rPr>
      </w:pPr>
    </w:p>
    <w:p w:rsidR="00EB11D0" w:rsidRDefault="00EB11D0">
      <w:pPr>
        <w:ind w:left="-21" w:firstLine="879"/>
        <w:jc w:val="center"/>
        <w:rPr>
          <w:b/>
          <w:sz w:val="28"/>
          <w:szCs w:val="28"/>
        </w:rPr>
      </w:pPr>
    </w:p>
    <w:p w:rsidR="000375D5" w:rsidRDefault="00631798">
      <w:pPr>
        <w:ind w:left="-21"/>
        <w:jc w:val="both"/>
        <w:rPr>
          <w:sz w:val="28"/>
          <w:szCs w:val="28"/>
        </w:rPr>
      </w:pPr>
      <w:r>
        <w:rPr>
          <w:sz w:val="28"/>
          <w:szCs w:val="28"/>
        </w:rPr>
        <w:t>14</w:t>
      </w:r>
      <w:r w:rsidR="007126E4">
        <w:rPr>
          <w:sz w:val="28"/>
          <w:szCs w:val="28"/>
        </w:rPr>
        <w:t xml:space="preserve"> </w:t>
      </w:r>
      <w:r>
        <w:rPr>
          <w:sz w:val="28"/>
          <w:szCs w:val="28"/>
        </w:rPr>
        <w:t>августа</w:t>
      </w:r>
      <w:r w:rsidR="000375D5">
        <w:rPr>
          <w:sz w:val="28"/>
          <w:szCs w:val="28"/>
        </w:rPr>
        <w:t xml:space="preserve"> 201</w:t>
      </w:r>
      <w:r w:rsidR="00960429">
        <w:rPr>
          <w:sz w:val="28"/>
          <w:szCs w:val="28"/>
        </w:rPr>
        <w:t>4</w:t>
      </w:r>
      <w:r w:rsidR="000375D5">
        <w:rPr>
          <w:sz w:val="28"/>
          <w:szCs w:val="28"/>
        </w:rPr>
        <w:t xml:space="preserve"> года                                                                                город Липецк</w:t>
      </w:r>
    </w:p>
    <w:p w:rsidR="000375D5" w:rsidRDefault="000375D5">
      <w:pPr>
        <w:ind w:left="-21" w:firstLine="879"/>
        <w:jc w:val="both"/>
      </w:pPr>
    </w:p>
    <w:p w:rsidR="002334F4" w:rsidRDefault="002334F4">
      <w:pPr>
        <w:ind w:left="-21" w:firstLine="879"/>
        <w:jc w:val="both"/>
      </w:pPr>
    </w:p>
    <w:p w:rsidR="000375D5" w:rsidRDefault="000375D5">
      <w:pPr>
        <w:ind w:left="-21" w:right="-13" w:firstLine="900"/>
        <w:jc w:val="both"/>
        <w:rPr>
          <w:sz w:val="28"/>
          <w:szCs w:val="28"/>
        </w:rPr>
      </w:pPr>
      <w:r>
        <w:rPr>
          <w:sz w:val="28"/>
          <w:szCs w:val="28"/>
        </w:rPr>
        <w:t xml:space="preserve">Комиссия Липецкого УФАС России по контролю в сфере </w:t>
      </w:r>
      <w:r w:rsidR="00896059">
        <w:rPr>
          <w:sz w:val="28"/>
          <w:szCs w:val="28"/>
        </w:rPr>
        <w:t>закупок товаров, работ, услуг для обеспечения</w:t>
      </w:r>
      <w:r>
        <w:rPr>
          <w:sz w:val="28"/>
          <w:szCs w:val="28"/>
        </w:rPr>
        <w:t xml:space="preserve"> государственных и муниципальных нужд на территории Липецкой области в составе:</w:t>
      </w:r>
    </w:p>
    <w:p w:rsidR="000375D5" w:rsidRDefault="000375D5">
      <w:pPr>
        <w:ind w:left="-21" w:right="261" w:firstLine="879"/>
        <w:jc w:val="both"/>
        <w:rPr>
          <w:sz w:val="28"/>
          <w:szCs w:val="28"/>
        </w:rPr>
      </w:pPr>
      <w:r>
        <w:rPr>
          <w:sz w:val="28"/>
          <w:szCs w:val="28"/>
        </w:rPr>
        <w:t xml:space="preserve">Председатель Комиссии:  </w:t>
      </w:r>
      <w:r w:rsidR="00341B56">
        <w:rPr>
          <w:sz w:val="28"/>
          <w:szCs w:val="28"/>
        </w:rPr>
        <w:t>Л.А. Черкашина</w:t>
      </w:r>
      <w:r>
        <w:rPr>
          <w:sz w:val="28"/>
          <w:szCs w:val="28"/>
        </w:rPr>
        <w:t xml:space="preserve">  — </w:t>
      </w:r>
      <w:r w:rsidR="00631798">
        <w:rPr>
          <w:sz w:val="28"/>
          <w:szCs w:val="28"/>
        </w:rPr>
        <w:t>вр.и.о.</w:t>
      </w:r>
      <w:r w:rsidR="00341B56">
        <w:rPr>
          <w:sz w:val="28"/>
          <w:szCs w:val="28"/>
        </w:rPr>
        <w:t xml:space="preserve"> </w:t>
      </w:r>
      <w:r w:rsidR="00C35B96">
        <w:rPr>
          <w:sz w:val="28"/>
          <w:szCs w:val="28"/>
        </w:rPr>
        <w:t>р</w:t>
      </w:r>
      <w:r w:rsidR="004643C6">
        <w:rPr>
          <w:sz w:val="28"/>
          <w:szCs w:val="28"/>
        </w:rPr>
        <w:t>уководител</w:t>
      </w:r>
      <w:r w:rsidR="00341B56">
        <w:rPr>
          <w:sz w:val="28"/>
          <w:szCs w:val="28"/>
        </w:rPr>
        <w:t>я</w:t>
      </w:r>
      <w:r w:rsidR="004643C6">
        <w:rPr>
          <w:sz w:val="28"/>
          <w:szCs w:val="28"/>
        </w:rPr>
        <w:t xml:space="preserve"> управления</w:t>
      </w:r>
      <w:r>
        <w:rPr>
          <w:sz w:val="28"/>
          <w:szCs w:val="28"/>
        </w:rPr>
        <w:t>;</w:t>
      </w:r>
    </w:p>
    <w:p w:rsidR="000375D5" w:rsidRDefault="000375D5">
      <w:pPr>
        <w:ind w:left="-21" w:right="261" w:firstLine="879"/>
        <w:jc w:val="both"/>
        <w:rPr>
          <w:sz w:val="28"/>
          <w:szCs w:val="28"/>
        </w:rPr>
      </w:pPr>
      <w:r>
        <w:rPr>
          <w:sz w:val="28"/>
          <w:szCs w:val="28"/>
        </w:rPr>
        <w:t xml:space="preserve">Члены Комиссии: </w:t>
      </w:r>
      <w:r w:rsidR="00341B56">
        <w:rPr>
          <w:sz w:val="28"/>
          <w:szCs w:val="28"/>
        </w:rPr>
        <w:t>А.Г. Ларшин</w:t>
      </w:r>
      <w:r w:rsidR="000E5428">
        <w:rPr>
          <w:sz w:val="28"/>
          <w:szCs w:val="28"/>
        </w:rPr>
        <w:t xml:space="preserve">, </w:t>
      </w:r>
      <w:r>
        <w:rPr>
          <w:sz w:val="28"/>
          <w:szCs w:val="28"/>
        </w:rPr>
        <w:t>А.В</w:t>
      </w:r>
      <w:r w:rsidR="000E5428">
        <w:rPr>
          <w:sz w:val="28"/>
          <w:szCs w:val="28"/>
        </w:rPr>
        <w:t>. Хохольских</w:t>
      </w:r>
      <w:r>
        <w:rPr>
          <w:sz w:val="28"/>
          <w:szCs w:val="28"/>
        </w:rPr>
        <w:t>,</w:t>
      </w:r>
    </w:p>
    <w:p w:rsidR="000375D5" w:rsidRDefault="000375D5">
      <w:pPr>
        <w:ind w:left="-21" w:right="261" w:firstLine="879"/>
        <w:jc w:val="both"/>
        <w:rPr>
          <w:sz w:val="28"/>
          <w:szCs w:val="28"/>
        </w:rPr>
      </w:pPr>
      <w:r>
        <w:rPr>
          <w:sz w:val="28"/>
          <w:szCs w:val="28"/>
        </w:rPr>
        <w:t>в присутствии</w:t>
      </w:r>
      <w:r w:rsidR="00DC73F8">
        <w:rPr>
          <w:sz w:val="28"/>
          <w:szCs w:val="28"/>
        </w:rPr>
        <w:t xml:space="preserve"> представителей</w:t>
      </w:r>
      <w:r>
        <w:rPr>
          <w:sz w:val="28"/>
          <w:szCs w:val="28"/>
        </w:rPr>
        <w:t>:</w:t>
      </w:r>
    </w:p>
    <w:p w:rsidR="006418E2" w:rsidRDefault="00631798" w:rsidP="00DE1899">
      <w:pPr>
        <w:numPr>
          <w:ilvl w:val="0"/>
          <w:numId w:val="2"/>
        </w:numPr>
        <w:ind w:left="-21" w:firstLine="888"/>
        <w:jc w:val="both"/>
        <w:rPr>
          <w:sz w:val="28"/>
          <w:szCs w:val="28"/>
        </w:rPr>
      </w:pPr>
      <w:r>
        <w:rPr>
          <w:sz w:val="28"/>
          <w:szCs w:val="28"/>
        </w:rPr>
        <w:t>уполномоченного органа - а</w:t>
      </w:r>
      <w:r w:rsidRPr="00631798">
        <w:rPr>
          <w:sz w:val="28"/>
          <w:szCs w:val="28"/>
        </w:rPr>
        <w:t>дминистраци</w:t>
      </w:r>
      <w:r>
        <w:rPr>
          <w:sz w:val="28"/>
          <w:szCs w:val="28"/>
        </w:rPr>
        <w:t>и</w:t>
      </w:r>
      <w:r w:rsidRPr="00631798">
        <w:rPr>
          <w:sz w:val="28"/>
          <w:szCs w:val="28"/>
        </w:rPr>
        <w:t xml:space="preserve"> Липецкого муниципального района Липецкой области Российской Федерации</w:t>
      </w:r>
      <w:r>
        <w:rPr>
          <w:sz w:val="28"/>
          <w:szCs w:val="28"/>
        </w:rPr>
        <w:t>:</w:t>
      </w:r>
      <w:r w:rsidR="00DC73F8">
        <w:rPr>
          <w:sz w:val="28"/>
          <w:szCs w:val="28"/>
        </w:rPr>
        <w:t xml:space="preserve"> </w:t>
      </w:r>
      <w:r>
        <w:rPr>
          <w:sz w:val="28"/>
          <w:szCs w:val="28"/>
        </w:rPr>
        <w:t>Гаврилова С.С.</w:t>
      </w:r>
      <w:r w:rsidR="00DC73F8">
        <w:rPr>
          <w:sz w:val="28"/>
          <w:szCs w:val="28"/>
        </w:rPr>
        <w:t xml:space="preserve"> (</w:t>
      </w:r>
      <w:r>
        <w:rPr>
          <w:sz w:val="28"/>
          <w:szCs w:val="28"/>
        </w:rPr>
        <w:t>доверенность № 1 от 11.08.2014</w:t>
      </w:r>
      <w:r w:rsidR="00DC73F8">
        <w:rPr>
          <w:sz w:val="28"/>
          <w:szCs w:val="28"/>
        </w:rPr>
        <w:t>)</w:t>
      </w:r>
      <w:r>
        <w:rPr>
          <w:sz w:val="28"/>
          <w:szCs w:val="28"/>
        </w:rPr>
        <w:t>,</w:t>
      </w:r>
    </w:p>
    <w:p w:rsidR="000375D5" w:rsidRDefault="000375D5" w:rsidP="00DC73F8">
      <w:pPr>
        <w:ind w:left="-21" w:firstLine="872"/>
        <w:jc w:val="both"/>
        <w:rPr>
          <w:bCs/>
          <w:sz w:val="28"/>
          <w:szCs w:val="28"/>
        </w:rPr>
      </w:pPr>
      <w:r>
        <w:rPr>
          <w:sz w:val="28"/>
          <w:szCs w:val="28"/>
        </w:rPr>
        <w:t>рассмотрев жалоб</w:t>
      </w:r>
      <w:r w:rsidR="004C64DA">
        <w:rPr>
          <w:sz w:val="28"/>
          <w:szCs w:val="28"/>
        </w:rPr>
        <w:t>у</w:t>
      </w:r>
      <w:r w:rsidR="006E4D03">
        <w:rPr>
          <w:sz w:val="28"/>
          <w:szCs w:val="28"/>
        </w:rPr>
        <w:t xml:space="preserve"> </w:t>
      </w:r>
      <w:r w:rsidR="00631798">
        <w:rPr>
          <w:sz w:val="28"/>
          <w:szCs w:val="28"/>
        </w:rPr>
        <w:t xml:space="preserve">ООО «Премьера» на положения документации об аукционе в электронной форме на </w:t>
      </w:r>
      <w:r w:rsidR="00631798" w:rsidRPr="00537286">
        <w:rPr>
          <w:sz w:val="28"/>
          <w:szCs w:val="28"/>
        </w:rPr>
        <w:t xml:space="preserve">выполнение работ по ремонту автодорог по ул. Малиновая с. Воскресеновка , ул. Полевая, </w:t>
      </w:r>
      <w:r w:rsidR="00631798">
        <w:rPr>
          <w:sz w:val="28"/>
          <w:szCs w:val="28"/>
        </w:rPr>
        <w:t xml:space="preserve">ул. </w:t>
      </w:r>
      <w:r w:rsidR="00631798" w:rsidRPr="00537286">
        <w:rPr>
          <w:sz w:val="28"/>
          <w:szCs w:val="28"/>
        </w:rPr>
        <w:t>Васильковая с. Ильино, ул. Переулок Банных с. Никольское, ул. Тенистая с. Введенка, ул.</w:t>
      </w:r>
      <w:r w:rsidR="00631798">
        <w:rPr>
          <w:sz w:val="28"/>
          <w:szCs w:val="28"/>
        </w:rPr>
        <w:t xml:space="preserve"> </w:t>
      </w:r>
      <w:r w:rsidR="00631798" w:rsidRPr="00537286">
        <w:rPr>
          <w:sz w:val="28"/>
          <w:szCs w:val="28"/>
        </w:rPr>
        <w:t>Тихая с. Введенка, ул.</w:t>
      </w:r>
      <w:r w:rsidR="00631798">
        <w:rPr>
          <w:sz w:val="28"/>
          <w:szCs w:val="28"/>
        </w:rPr>
        <w:t xml:space="preserve"> </w:t>
      </w:r>
      <w:r w:rsidR="00631798" w:rsidRPr="00537286">
        <w:rPr>
          <w:sz w:val="28"/>
          <w:szCs w:val="28"/>
        </w:rPr>
        <w:t>Центральная с. Ситовка Липецкого района</w:t>
      </w:r>
      <w:r w:rsidR="00631798" w:rsidRPr="000A3F75">
        <w:rPr>
          <w:sz w:val="28"/>
          <w:szCs w:val="28"/>
        </w:rPr>
        <w:t xml:space="preserve"> </w:t>
      </w:r>
      <w:r w:rsidR="00631798">
        <w:rPr>
          <w:sz w:val="28"/>
          <w:szCs w:val="28"/>
        </w:rPr>
        <w:t>(реестровый номер 0146300011614000052)</w:t>
      </w:r>
      <w:r>
        <w:rPr>
          <w:bCs/>
          <w:sz w:val="28"/>
          <w:szCs w:val="28"/>
        </w:rPr>
        <w:t>,</w:t>
      </w:r>
    </w:p>
    <w:p w:rsidR="000375D5" w:rsidRDefault="000375D5">
      <w:pPr>
        <w:ind w:left="-21"/>
        <w:jc w:val="both"/>
      </w:pPr>
    </w:p>
    <w:p w:rsidR="000375D5" w:rsidRDefault="000375D5">
      <w:pPr>
        <w:ind w:right="261" w:firstLine="720"/>
        <w:jc w:val="center"/>
        <w:rPr>
          <w:sz w:val="10"/>
          <w:szCs w:val="10"/>
        </w:rPr>
      </w:pPr>
    </w:p>
    <w:p w:rsidR="000375D5" w:rsidRDefault="000375D5">
      <w:pPr>
        <w:ind w:right="261" w:firstLine="720"/>
        <w:jc w:val="center"/>
        <w:rPr>
          <w:sz w:val="28"/>
          <w:szCs w:val="28"/>
        </w:rPr>
      </w:pPr>
      <w:r>
        <w:rPr>
          <w:sz w:val="28"/>
          <w:szCs w:val="28"/>
        </w:rPr>
        <w:t>У С Т А Н О В И Л А:</w:t>
      </w:r>
    </w:p>
    <w:p w:rsidR="000375D5" w:rsidRDefault="000375D5">
      <w:pPr>
        <w:ind w:right="261" w:firstLine="720"/>
        <w:jc w:val="center"/>
        <w:rPr>
          <w:sz w:val="28"/>
          <w:szCs w:val="28"/>
        </w:rPr>
      </w:pPr>
    </w:p>
    <w:p w:rsidR="000375D5" w:rsidRDefault="000375D5">
      <w:pPr>
        <w:ind w:right="261" w:firstLine="720"/>
        <w:jc w:val="center"/>
        <w:rPr>
          <w:sz w:val="10"/>
          <w:szCs w:val="10"/>
        </w:rPr>
      </w:pPr>
    </w:p>
    <w:p w:rsidR="000375D5" w:rsidRDefault="000375D5">
      <w:pPr>
        <w:tabs>
          <w:tab w:val="left" w:pos="9900"/>
        </w:tabs>
        <w:ind w:firstLine="720"/>
        <w:jc w:val="both"/>
        <w:rPr>
          <w:bCs/>
          <w:sz w:val="28"/>
          <w:szCs w:val="28"/>
        </w:rPr>
      </w:pPr>
      <w:r>
        <w:rPr>
          <w:sz w:val="28"/>
          <w:szCs w:val="28"/>
        </w:rPr>
        <w:t xml:space="preserve">В адрес Липецкого УФАС России </w:t>
      </w:r>
      <w:r w:rsidR="00631798">
        <w:rPr>
          <w:sz w:val="28"/>
          <w:szCs w:val="28"/>
        </w:rPr>
        <w:t>07</w:t>
      </w:r>
      <w:r w:rsidR="004C64DA">
        <w:rPr>
          <w:sz w:val="28"/>
          <w:szCs w:val="28"/>
        </w:rPr>
        <w:t>.</w:t>
      </w:r>
      <w:r w:rsidR="00286A43">
        <w:rPr>
          <w:sz w:val="28"/>
          <w:szCs w:val="28"/>
        </w:rPr>
        <w:t>0</w:t>
      </w:r>
      <w:r w:rsidR="00631798">
        <w:rPr>
          <w:sz w:val="28"/>
          <w:szCs w:val="28"/>
        </w:rPr>
        <w:t>8</w:t>
      </w:r>
      <w:r w:rsidR="004C64DA">
        <w:rPr>
          <w:sz w:val="28"/>
          <w:szCs w:val="28"/>
        </w:rPr>
        <w:t>.201</w:t>
      </w:r>
      <w:r w:rsidR="0006556E">
        <w:rPr>
          <w:sz w:val="28"/>
          <w:szCs w:val="28"/>
        </w:rPr>
        <w:t>4</w:t>
      </w:r>
      <w:r w:rsidR="00427EE3">
        <w:rPr>
          <w:sz w:val="28"/>
          <w:szCs w:val="28"/>
        </w:rPr>
        <w:t xml:space="preserve"> </w:t>
      </w:r>
      <w:r>
        <w:rPr>
          <w:sz w:val="28"/>
          <w:szCs w:val="28"/>
        </w:rPr>
        <w:t>поступил</w:t>
      </w:r>
      <w:r w:rsidR="004C64DA">
        <w:rPr>
          <w:sz w:val="28"/>
          <w:szCs w:val="28"/>
        </w:rPr>
        <w:t>а</w:t>
      </w:r>
      <w:r>
        <w:rPr>
          <w:sz w:val="28"/>
          <w:szCs w:val="28"/>
        </w:rPr>
        <w:t xml:space="preserve"> жалоб</w:t>
      </w:r>
      <w:r w:rsidR="004C64DA">
        <w:rPr>
          <w:sz w:val="28"/>
          <w:szCs w:val="28"/>
        </w:rPr>
        <w:t>а</w:t>
      </w:r>
      <w:r w:rsidR="00427EE3">
        <w:rPr>
          <w:sz w:val="28"/>
          <w:szCs w:val="28"/>
        </w:rPr>
        <w:t xml:space="preserve"> </w:t>
      </w:r>
      <w:r w:rsidR="0068772C">
        <w:rPr>
          <w:sz w:val="28"/>
          <w:szCs w:val="28"/>
        </w:rPr>
        <w:t xml:space="preserve">ООО «Премьера» на положения документации об аукционе в электронной форме на </w:t>
      </w:r>
      <w:r w:rsidR="0068772C" w:rsidRPr="00537286">
        <w:rPr>
          <w:sz w:val="28"/>
          <w:szCs w:val="28"/>
        </w:rPr>
        <w:t xml:space="preserve">выполнение работ по ремонту автодорог по ул. Малиновая с. Воскресеновка , ул. Полевая, </w:t>
      </w:r>
      <w:r w:rsidR="0068772C">
        <w:rPr>
          <w:sz w:val="28"/>
          <w:szCs w:val="28"/>
        </w:rPr>
        <w:t xml:space="preserve">ул. </w:t>
      </w:r>
      <w:r w:rsidR="0068772C" w:rsidRPr="00537286">
        <w:rPr>
          <w:sz w:val="28"/>
          <w:szCs w:val="28"/>
        </w:rPr>
        <w:t>Васильковая с. Ильино, ул. Переулок Банных с. Никольское, ул. Тенистая с. Введенка, ул.</w:t>
      </w:r>
      <w:r w:rsidR="0068772C">
        <w:rPr>
          <w:sz w:val="28"/>
          <w:szCs w:val="28"/>
        </w:rPr>
        <w:t xml:space="preserve"> </w:t>
      </w:r>
      <w:r w:rsidR="0068772C" w:rsidRPr="00537286">
        <w:rPr>
          <w:sz w:val="28"/>
          <w:szCs w:val="28"/>
        </w:rPr>
        <w:t>Тихая с. Введенка, ул.</w:t>
      </w:r>
      <w:r w:rsidR="0068772C">
        <w:rPr>
          <w:sz w:val="28"/>
          <w:szCs w:val="28"/>
        </w:rPr>
        <w:t xml:space="preserve"> </w:t>
      </w:r>
      <w:r w:rsidR="0068772C" w:rsidRPr="00537286">
        <w:rPr>
          <w:sz w:val="28"/>
          <w:szCs w:val="28"/>
        </w:rPr>
        <w:t>Центральная с. Ситовка Липецкого района</w:t>
      </w:r>
      <w:r w:rsidR="00DC73F8" w:rsidRPr="004A07E2">
        <w:rPr>
          <w:sz w:val="28"/>
          <w:szCs w:val="28"/>
        </w:rPr>
        <w:t xml:space="preserve"> </w:t>
      </w:r>
      <w:r w:rsidR="004C64DA">
        <w:rPr>
          <w:bCs/>
          <w:sz w:val="28"/>
          <w:szCs w:val="28"/>
        </w:rPr>
        <w:t xml:space="preserve">(далее по тексту </w:t>
      </w:r>
      <w:r w:rsidR="00341B56">
        <w:rPr>
          <w:bCs/>
          <w:sz w:val="28"/>
          <w:szCs w:val="28"/>
        </w:rPr>
        <w:t>–</w:t>
      </w:r>
      <w:r w:rsidR="00427EE3">
        <w:rPr>
          <w:bCs/>
          <w:sz w:val="28"/>
          <w:szCs w:val="28"/>
        </w:rPr>
        <w:t xml:space="preserve"> </w:t>
      </w:r>
      <w:r w:rsidR="00DC73F8">
        <w:rPr>
          <w:bCs/>
          <w:sz w:val="28"/>
          <w:szCs w:val="28"/>
        </w:rPr>
        <w:t>электронный аукцион</w:t>
      </w:r>
      <w:r>
        <w:rPr>
          <w:bCs/>
          <w:sz w:val="28"/>
          <w:szCs w:val="28"/>
        </w:rPr>
        <w:t>).</w:t>
      </w:r>
    </w:p>
    <w:p w:rsidR="004C64DA" w:rsidRDefault="000375D5">
      <w:pPr>
        <w:tabs>
          <w:tab w:val="left" w:pos="9900"/>
        </w:tabs>
        <w:ind w:firstLine="720"/>
        <w:jc w:val="both"/>
        <w:rPr>
          <w:sz w:val="28"/>
          <w:szCs w:val="28"/>
        </w:rPr>
      </w:pPr>
      <w:r>
        <w:rPr>
          <w:sz w:val="28"/>
          <w:szCs w:val="28"/>
        </w:rPr>
        <w:t>Жалоб</w:t>
      </w:r>
      <w:r w:rsidR="004C64DA">
        <w:rPr>
          <w:sz w:val="28"/>
          <w:szCs w:val="28"/>
        </w:rPr>
        <w:t>а</w:t>
      </w:r>
      <w:r>
        <w:rPr>
          <w:sz w:val="28"/>
          <w:szCs w:val="28"/>
        </w:rPr>
        <w:t xml:space="preserve"> подготовлен</w:t>
      </w:r>
      <w:r w:rsidR="004C64DA">
        <w:rPr>
          <w:sz w:val="28"/>
          <w:szCs w:val="28"/>
        </w:rPr>
        <w:t>а</w:t>
      </w:r>
      <w:r>
        <w:rPr>
          <w:sz w:val="28"/>
          <w:szCs w:val="28"/>
        </w:rPr>
        <w:t xml:space="preserve"> в соответствии с требованиями статьи </w:t>
      </w:r>
      <w:r w:rsidR="00DE1899">
        <w:rPr>
          <w:sz w:val="28"/>
          <w:szCs w:val="28"/>
        </w:rPr>
        <w:t>105</w:t>
      </w:r>
      <w:r>
        <w:rPr>
          <w:sz w:val="28"/>
          <w:szCs w:val="28"/>
        </w:rPr>
        <w:t xml:space="preserve"> Федерального закона от </w:t>
      </w:r>
      <w:r w:rsidR="00DE1899">
        <w:rPr>
          <w:sz w:val="28"/>
          <w:szCs w:val="28"/>
        </w:rPr>
        <w:t>05</w:t>
      </w:r>
      <w:r>
        <w:rPr>
          <w:sz w:val="28"/>
          <w:szCs w:val="28"/>
        </w:rPr>
        <w:t>.0</w:t>
      </w:r>
      <w:r w:rsidR="00DE1899">
        <w:rPr>
          <w:sz w:val="28"/>
          <w:szCs w:val="28"/>
        </w:rPr>
        <w:t>4</w:t>
      </w:r>
      <w:r>
        <w:rPr>
          <w:sz w:val="28"/>
          <w:szCs w:val="28"/>
        </w:rPr>
        <w:t>.20</w:t>
      </w:r>
      <w:r w:rsidR="00DE1899">
        <w:rPr>
          <w:sz w:val="28"/>
          <w:szCs w:val="28"/>
        </w:rPr>
        <w:t>13</w:t>
      </w:r>
      <w:r>
        <w:rPr>
          <w:sz w:val="28"/>
          <w:szCs w:val="28"/>
        </w:rPr>
        <w:t xml:space="preserve"> № </w:t>
      </w:r>
      <w:r w:rsidR="00DE1899">
        <w:rPr>
          <w:sz w:val="28"/>
          <w:szCs w:val="28"/>
        </w:rPr>
        <w:t>4</w:t>
      </w:r>
      <w:r>
        <w:rPr>
          <w:sz w:val="28"/>
          <w:szCs w:val="28"/>
        </w:rPr>
        <w:t xml:space="preserve">4-ФЗ «О </w:t>
      </w:r>
      <w:r w:rsidR="00DE1899">
        <w:rPr>
          <w:sz w:val="28"/>
          <w:szCs w:val="28"/>
        </w:rPr>
        <w:t>контрактной системе в сфере закупок товаров, работ, услуг для обеспечения государственных и муниципальных нужд»</w:t>
      </w:r>
      <w:r>
        <w:rPr>
          <w:sz w:val="28"/>
          <w:szCs w:val="28"/>
        </w:rPr>
        <w:t xml:space="preserve"> (далее – Закон о </w:t>
      </w:r>
      <w:r w:rsidR="0034095B">
        <w:rPr>
          <w:sz w:val="28"/>
          <w:szCs w:val="28"/>
        </w:rPr>
        <w:t>контрактной системе</w:t>
      </w:r>
      <w:r>
        <w:rPr>
          <w:sz w:val="28"/>
          <w:szCs w:val="28"/>
        </w:rPr>
        <w:t>). В связи с этим жалоб</w:t>
      </w:r>
      <w:r w:rsidR="004C64DA">
        <w:rPr>
          <w:sz w:val="28"/>
          <w:szCs w:val="28"/>
        </w:rPr>
        <w:t>а</w:t>
      </w:r>
      <w:r>
        <w:rPr>
          <w:sz w:val="28"/>
          <w:szCs w:val="28"/>
        </w:rPr>
        <w:t xml:space="preserve"> был</w:t>
      </w:r>
      <w:r w:rsidR="004C64DA">
        <w:rPr>
          <w:sz w:val="28"/>
          <w:szCs w:val="28"/>
        </w:rPr>
        <w:t>а</w:t>
      </w:r>
      <w:r>
        <w:rPr>
          <w:sz w:val="28"/>
          <w:szCs w:val="28"/>
        </w:rPr>
        <w:t xml:space="preserve"> принят</w:t>
      </w:r>
      <w:r w:rsidR="004C64DA">
        <w:rPr>
          <w:sz w:val="28"/>
          <w:szCs w:val="28"/>
        </w:rPr>
        <w:t>а</w:t>
      </w:r>
      <w:r>
        <w:rPr>
          <w:sz w:val="28"/>
          <w:szCs w:val="28"/>
        </w:rPr>
        <w:t xml:space="preserve"> Липецким УФАС России к расс</w:t>
      </w:r>
      <w:r w:rsidR="004C64DA">
        <w:rPr>
          <w:sz w:val="28"/>
          <w:szCs w:val="28"/>
        </w:rPr>
        <w:t>мотрению.</w:t>
      </w:r>
    </w:p>
    <w:p w:rsidR="000375D5" w:rsidRDefault="004C64DA">
      <w:pPr>
        <w:tabs>
          <w:tab w:val="left" w:pos="9900"/>
        </w:tabs>
        <w:ind w:firstLine="720"/>
        <w:jc w:val="both"/>
        <w:rPr>
          <w:sz w:val="28"/>
          <w:szCs w:val="28"/>
        </w:rPr>
      </w:pPr>
      <w:r>
        <w:rPr>
          <w:sz w:val="28"/>
          <w:szCs w:val="28"/>
        </w:rPr>
        <w:t>В адрес заказчика</w:t>
      </w:r>
      <w:r w:rsidR="0068772C">
        <w:rPr>
          <w:sz w:val="28"/>
          <w:szCs w:val="28"/>
        </w:rPr>
        <w:t>, уполномоченного органа</w:t>
      </w:r>
      <w:r w:rsidR="000375D5">
        <w:rPr>
          <w:sz w:val="28"/>
          <w:szCs w:val="28"/>
        </w:rPr>
        <w:t xml:space="preserve"> и заявител</w:t>
      </w:r>
      <w:r>
        <w:rPr>
          <w:sz w:val="28"/>
          <w:szCs w:val="28"/>
        </w:rPr>
        <w:t>я</w:t>
      </w:r>
      <w:r w:rsidR="000375D5">
        <w:rPr>
          <w:sz w:val="28"/>
          <w:szCs w:val="28"/>
        </w:rPr>
        <w:t xml:space="preserve"> были направлены уведомления о содержании жалоб</w:t>
      </w:r>
      <w:r>
        <w:rPr>
          <w:sz w:val="28"/>
          <w:szCs w:val="28"/>
        </w:rPr>
        <w:t>ы</w:t>
      </w:r>
      <w:r w:rsidR="000375D5">
        <w:rPr>
          <w:sz w:val="28"/>
          <w:szCs w:val="28"/>
        </w:rPr>
        <w:t xml:space="preserve"> с информацией о месте и времени </w:t>
      </w:r>
      <w:r>
        <w:rPr>
          <w:sz w:val="28"/>
          <w:szCs w:val="28"/>
        </w:rPr>
        <w:t>ее</w:t>
      </w:r>
      <w:r w:rsidR="000375D5">
        <w:rPr>
          <w:sz w:val="28"/>
          <w:szCs w:val="28"/>
        </w:rPr>
        <w:t xml:space="preserve"> рассмотрения.</w:t>
      </w:r>
    </w:p>
    <w:p w:rsidR="0068772C" w:rsidRDefault="0068772C" w:rsidP="0068772C">
      <w:pPr>
        <w:tabs>
          <w:tab w:val="left" w:pos="9900"/>
        </w:tabs>
        <w:ind w:firstLine="720"/>
        <w:jc w:val="both"/>
        <w:rPr>
          <w:sz w:val="28"/>
          <w:szCs w:val="28"/>
        </w:rPr>
      </w:pPr>
      <w:r w:rsidRPr="006846C8">
        <w:rPr>
          <w:color w:val="000000"/>
          <w:sz w:val="28"/>
          <w:szCs w:val="28"/>
        </w:rPr>
        <w:t>ООО «</w:t>
      </w:r>
      <w:r>
        <w:rPr>
          <w:sz w:val="28"/>
          <w:szCs w:val="28"/>
        </w:rPr>
        <w:t>Премьера</w:t>
      </w:r>
      <w:r w:rsidRPr="006846C8">
        <w:rPr>
          <w:color w:val="000000"/>
          <w:sz w:val="28"/>
          <w:szCs w:val="28"/>
        </w:rPr>
        <w:t>»</w:t>
      </w:r>
      <w:r>
        <w:rPr>
          <w:sz w:val="28"/>
          <w:szCs w:val="28"/>
        </w:rPr>
        <w:t>, извещенное надлежащим образом о времени и месте рассмотрения жалобы, на рассмотрение жалобы своего представителя не направило.</w:t>
      </w:r>
    </w:p>
    <w:p w:rsidR="000375D5" w:rsidRDefault="000375D5">
      <w:pPr>
        <w:tabs>
          <w:tab w:val="left" w:pos="9900"/>
        </w:tabs>
        <w:ind w:right="275" w:firstLine="713"/>
        <w:jc w:val="both"/>
        <w:rPr>
          <w:sz w:val="28"/>
          <w:szCs w:val="28"/>
        </w:rPr>
      </w:pPr>
      <w:r>
        <w:rPr>
          <w:sz w:val="28"/>
          <w:szCs w:val="28"/>
        </w:rPr>
        <w:t>На заседании комиссии велась аудиозапись заседания.</w:t>
      </w:r>
      <w:bookmarkStart w:id="0" w:name="_GoBack"/>
      <w:bookmarkEnd w:id="0"/>
    </w:p>
    <w:p w:rsidR="002009AF" w:rsidRDefault="002009AF">
      <w:pPr>
        <w:tabs>
          <w:tab w:val="left" w:pos="9900"/>
        </w:tabs>
        <w:ind w:right="275" w:firstLine="713"/>
        <w:jc w:val="both"/>
        <w:rPr>
          <w:sz w:val="28"/>
          <w:szCs w:val="28"/>
        </w:rPr>
      </w:pPr>
    </w:p>
    <w:p w:rsidR="00D547FE" w:rsidRDefault="004C64DA" w:rsidP="000021AC">
      <w:pPr>
        <w:autoSpaceDE w:val="0"/>
        <w:ind w:firstLine="720"/>
        <w:jc w:val="both"/>
        <w:rPr>
          <w:sz w:val="28"/>
          <w:szCs w:val="28"/>
        </w:rPr>
      </w:pPr>
      <w:r>
        <w:rPr>
          <w:sz w:val="28"/>
          <w:szCs w:val="28"/>
        </w:rPr>
        <w:t xml:space="preserve">В своей жалобе </w:t>
      </w:r>
      <w:r w:rsidR="00DC73F8">
        <w:rPr>
          <w:color w:val="000000"/>
          <w:sz w:val="28"/>
          <w:szCs w:val="28"/>
        </w:rPr>
        <w:t>ООО «</w:t>
      </w:r>
      <w:r w:rsidR="0068772C">
        <w:rPr>
          <w:color w:val="000000"/>
          <w:sz w:val="28"/>
          <w:szCs w:val="28"/>
        </w:rPr>
        <w:t>Премьера</w:t>
      </w:r>
      <w:r w:rsidR="00DC73F8">
        <w:rPr>
          <w:color w:val="000000"/>
          <w:sz w:val="28"/>
          <w:szCs w:val="28"/>
        </w:rPr>
        <w:t xml:space="preserve">» </w:t>
      </w:r>
      <w:r w:rsidR="00B735BD">
        <w:rPr>
          <w:sz w:val="28"/>
          <w:szCs w:val="28"/>
        </w:rPr>
        <w:t xml:space="preserve">указывает, что </w:t>
      </w:r>
      <w:r w:rsidR="0068772C">
        <w:rPr>
          <w:sz w:val="28"/>
          <w:szCs w:val="28"/>
        </w:rPr>
        <w:t>в соответствии с п. 4 Технического задания подрядчик обязан выполнить надежное ограждение мест производства работ, наблюдать за его исправностью и установить предупреждающие знаки</w:t>
      </w:r>
      <w:r w:rsidR="000021AC">
        <w:rPr>
          <w:sz w:val="28"/>
          <w:szCs w:val="28"/>
        </w:rPr>
        <w:t>.</w:t>
      </w:r>
      <w:r w:rsidR="00F150F9">
        <w:rPr>
          <w:sz w:val="28"/>
          <w:szCs w:val="28"/>
        </w:rPr>
        <w:t xml:space="preserve"> При этом заказчик не раскрывает требования к таким ограждениям, предупреждающим знакам, тем самым представляя Участникам не полную информацию об описании объекта закупки предусмотренного ст. 33 Закона о контрактной системе. Кроме того, установка подобных ограждений несет определенные затраты подрядчиком. Подобные затраты не учтены Локальными сметами, представленными заказчиком. Таким образом, установка подобного рода ограждений и предупреждающих знаков не входит в объем работ обоснованных Заказчиком.</w:t>
      </w:r>
    </w:p>
    <w:p w:rsidR="00F150F9" w:rsidRDefault="00F150F9" w:rsidP="000021AC">
      <w:pPr>
        <w:autoSpaceDE w:val="0"/>
        <w:ind w:firstLine="720"/>
        <w:jc w:val="both"/>
        <w:rPr>
          <w:sz w:val="28"/>
          <w:szCs w:val="28"/>
        </w:rPr>
      </w:pPr>
      <w:r>
        <w:rPr>
          <w:sz w:val="28"/>
          <w:szCs w:val="28"/>
        </w:rPr>
        <w:t>По мнению заявителя документация об электронном аукционе не содержит должного обоснования начальной максимальной цены контракта, а также не содержит полный объем информации об описании объекта закупки в открытом доступе, таким образом, заказчик нарушает требования Закона о контрактной системе, которые влекут за собой ограничение конкуренции.</w:t>
      </w:r>
    </w:p>
    <w:p w:rsidR="002009AF" w:rsidRDefault="002009AF" w:rsidP="000021AC">
      <w:pPr>
        <w:autoSpaceDE w:val="0"/>
        <w:ind w:firstLine="720"/>
        <w:jc w:val="both"/>
        <w:rPr>
          <w:sz w:val="28"/>
          <w:szCs w:val="28"/>
        </w:rPr>
      </w:pPr>
    </w:p>
    <w:p w:rsidR="00101EBA" w:rsidRDefault="0088032C" w:rsidP="00513E91">
      <w:pPr>
        <w:autoSpaceDE w:val="0"/>
        <w:ind w:firstLine="720"/>
        <w:jc w:val="both"/>
        <w:rPr>
          <w:sz w:val="28"/>
          <w:szCs w:val="28"/>
        </w:rPr>
      </w:pPr>
      <w:r>
        <w:rPr>
          <w:sz w:val="28"/>
          <w:szCs w:val="28"/>
        </w:rPr>
        <w:t xml:space="preserve">Представитель </w:t>
      </w:r>
      <w:r w:rsidR="00F150F9">
        <w:rPr>
          <w:sz w:val="28"/>
          <w:szCs w:val="28"/>
        </w:rPr>
        <w:t>уполномоченного органа</w:t>
      </w:r>
      <w:r w:rsidR="00C62CC7">
        <w:rPr>
          <w:sz w:val="28"/>
          <w:szCs w:val="28"/>
        </w:rPr>
        <w:t xml:space="preserve"> </w:t>
      </w:r>
      <w:r w:rsidR="00513E91">
        <w:rPr>
          <w:sz w:val="28"/>
          <w:szCs w:val="28"/>
        </w:rPr>
        <w:t xml:space="preserve">считает доводы жалобы необоснованными и не подлежащими удовлетворению, и </w:t>
      </w:r>
      <w:r w:rsidR="00C62CC7">
        <w:rPr>
          <w:sz w:val="28"/>
          <w:szCs w:val="28"/>
        </w:rPr>
        <w:t xml:space="preserve">пояснил, что </w:t>
      </w:r>
      <w:r w:rsidR="00513E91">
        <w:rPr>
          <w:sz w:val="28"/>
          <w:szCs w:val="28"/>
        </w:rPr>
        <w:t>в документации об электронном аукционе уполномоченный орган представил полный объем информации об описании объекта закупки в открытом доступе, а именно, заказчиком представлена «Ведомость объемов работ» (Приложение № 2 к Техническому заданию), которая содержит исчерпывающий перечень выполняемых работ по предмету аукциона, а также требования к товарам, используемым при выполнении работ, и требования к нормам безопасности выполнения работ</w:t>
      </w:r>
      <w:r w:rsidR="00101EBA">
        <w:rPr>
          <w:sz w:val="28"/>
          <w:szCs w:val="28"/>
        </w:rPr>
        <w:t>, являющихся предметом аукциона, в соответствии с требованиями действующего законодательства</w:t>
      </w:r>
      <w:r w:rsidR="00C62009">
        <w:rPr>
          <w:sz w:val="28"/>
          <w:szCs w:val="28"/>
        </w:rPr>
        <w:t>.</w:t>
      </w:r>
    </w:p>
    <w:p w:rsidR="00101EBA" w:rsidRDefault="00101EBA" w:rsidP="00513E91">
      <w:pPr>
        <w:autoSpaceDE w:val="0"/>
        <w:ind w:firstLine="720"/>
        <w:jc w:val="both"/>
        <w:rPr>
          <w:sz w:val="28"/>
          <w:szCs w:val="28"/>
        </w:rPr>
      </w:pPr>
      <w:r>
        <w:rPr>
          <w:sz w:val="28"/>
          <w:szCs w:val="28"/>
        </w:rPr>
        <w:t>Вместе с тем, выполнение работ по обеспечению мер безопасности не является предметом электронного аукциона, а является требованием к безопасности выполнения работ по предмету Аукциона, которое предусмотрено действующим законодательством.</w:t>
      </w:r>
    </w:p>
    <w:p w:rsidR="002009AF" w:rsidRDefault="002009AF" w:rsidP="00513E91">
      <w:pPr>
        <w:autoSpaceDE w:val="0"/>
        <w:ind w:firstLine="720"/>
        <w:jc w:val="both"/>
        <w:rPr>
          <w:sz w:val="28"/>
          <w:szCs w:val="28"/>
        </w:rPr>
      </w:pPr>
      <w:r>
        <w:rPr>
          <w:sz w:val="28"/>
          <w:szCs w:val="28"/>
        </w:rPr>
        <w:t>Также, по мнению представителя уполномоченного органа, п</w:t>
      </w:r>
      <w:r w:rsidR="00101EBA">
        <w:rPr>
          <w:sz w:val="28"/>
          <w:szCs w:val="28"/>
        </w:rPr>
        <w:t>ри составлении локальных сметных расчетов учитывались все особенности и условия выполнения работ по предмету аукциона. Таким образом, локальные сметные расчеты и ведомость объемов работ составлены с учетом всех рельефных особенностей места выполнения работ, с учетом назначения и значимости автодорог, с учетом особенностей выполнения работ по предмету аукциона. С учетом требований к мерам безопасности при выполнении работ</w:t>
      </w:r>
      <w:r>
        <w:rPr>
          <w:sz w:val="28"/>
          <w:szCs w:val="28"/>
        </w:rPr>
        <w:t>,</w:t>
      </w:r>
      <w:r w:rsidR="00101EBA">
        <w:rPr>
          <w:sz w:val="28"/>
          <w:szCs w:val="28"/>
        </w:rPr>
        <w:t xml:space="preserve"> в соответствии с нормами </w:t>
      </w:r>
      <w:r>
        <w:rPr>
          <w:sz w:val="28"/>
          <w:szCs w:val="28"/>
        </w:rPr>
        <w:t>законодательства, действующего на территории Российской Федерации. Выполнение работ без учета норм безопасности, предусмотренных действующим законодательством, является незаконным и может привести к трагичным последствиям.</w:t>
      </w:r>
    </w:p>
    <w:p w:rsidR="00C62009" w:rsidRDefault="002009AF" w:rsidP="00513E91">
      <w:pPr>
        <w:autoSpaceDE w:val="0"/>
        <w:ind w:firstLine="720"/>
        <w:jc w:val="both"/>
        <w:rPr>
          <w:sz w:val="28"/>
          <w:szCs w:val="28"/>
        </w:rPr>
      </w:pPr>
      <w:r>
        <w:rPr>
          <w:sz w:val="28"/>
          <w:szCs w:val="28"/>
        </w:rPr>
        <w:t>Кроме того, подрядчик самостоятельно несет ответственность за результат работ до передачи их Заказчику, в связи с чем, все риски по безопасности на объекте и сохранности результатов работ, несет подрядчик.</w:t>
      </w:r>
      <w:r w:rsidR="00C62009">
        <w:rPr>
          <w:sz w:val="28"/>
          <w:szCs w:val="28"/>
        </w:rPr>
        <w:t xml:space="preserve"> </w:t>
      </w:r>
    </w:p>
    <w:p w:rsidR="002009AF" w:rsidRDefault="002009AF" w:rsidP="00513E91">
      <w:pPr>
        <w:autoSpaceDE w:val="0"/>
        <w:ind w:firstLine="720"/>
        <w:jc w:val="both"/>
        <w:rPr>
          <w:sz w:val="28"/>
          <w:szCs w:val="28"/>
        </w:rPr>
      </w:pPr>
    </w:p>
    <w:p w:rsidR="00DF6ABD" w:rsidRDefault="00DF6ABD" w:rsidP="00DF6ABD">
      <w:pPr>
        <w:autoSpaceDE w:val="0"/>
        <w:ind w:firstLine="720"/>
        <w:jc w:val="both"/>
        <w:rPr>
          <w:sz w:val="28"/>
          <w:szCs w:val="28"/>
        </w:rPr>
      </w:pPr>
      <w:r>
        <w:rPr>
          <w:sz w:val="28"/>
          <w:szCs w:val="28"/>
        </w:rPr>
        <w:lastRenderedPageBreak/>
        <w:t xml:space="preserve">Рассмотрев жалобу и приложенные к ней материалы, а также другие документы (копии), представленные </w:t>
      </w:r>
      <w:r w:rsidR="002009AF">
        <w:rPr>
          <w:sz w:val="28"/>
          <w:szCs w:val="28"/>
        </w:rPr>
        <w:t>уполномоченным органом</w:t>
      </w:r>
      <w:r>
        <w:rPr>
          <w:sz w:val="28"/>
          <w:szCs w:val="28"/>
        </w:rPr>
        <w:t>, выслушав мнени</w:t>
      </w:r>
      <w:r w:rsidR="002009AF">
        <w:rPr>
          <w:sz w:val="28"/>
          <w:szCs w:val="28"/>
        </w:rPr>
        <w:t>е</w:t>
      </w:r>
      <w:r>
        <w:rPr>
          <w:sz w:val="28"/>
          <w:szCs w:val="28"/>
        </w:rPr>
        <w:t xml:space="preserve"> </w:t>
      </w:r>
      <w:r w:rsidR="002009AF">
        <w:rPr>
          <w:sz w:val="28"/>
          <w:szCs w:val="28"/>
        </w:rPr>
        <w:t>представителя уполномоченного органа</w:t>
      </w:r>
      <w:r>
        <w:rPr>
          <w:sz w:val="28"/>
          <w:szCs w:val="28"/>
        </w:rPr>
        <w:t xml:space="preserve"> и проведя внеплановую проверку, Комиссия Липецкого УФАС России по рассмотрению жалобы установила следующее</w:t>
      </w:r>
      <w:r w:rsidR="002E172C">
        <w:rPr>
          <w:sz w:val="28"/>
          <w:szCs w:val="28"/>
        </w:rPr>
        <w:t>.</w:t>
      </w:r>
    </w:p>
    <w:p w:rsidR="00DF6ABD" w:rsidRDefault="000C404E" w:rsidP="00DF6ABD">
      <w:pPr>
        <w:autoSpaceDE w:val="0"/>
        <w:ind w:firstLine="720"/>
        <w:jc w:val="both"/>
        <w:rPr>
          <w:sz w:val="28"/>
          <w:szCs w:val="28"/>
        </w:rPr>
      </w:pPr>
      <w:r>
        <w:rPr>
          <w:sz w:val="28"/>
          <w:szCs w:val="28"/>
        </w:rPr>
        <w:t xml:space="preserve">Распоряжением главы администрации </w:t>
      </w:r>
      <w:r w:rsidR="002E172C">
        <w:rPr>
          <w:sz w:val="28"/>
          <w:szCs w:val="28"/>
        </w:rPr>
        <w:t>Липецкого муниципального района Липецкой области, в соответствии с заявкой администрации сельского поселения Введенский сельсовет Липецкого муниципального района Липецкой области от 10.07.2014,</w:t>
      </w:r>
      <w:r w:rsidR="00DF6ABD">
        <w:rPr>
          <w:sz w:val="28"/>
          <w:szCs w:val="28"/>
        </w:rPr>
        <w:t xml:space="preserve"> принято решение об осуществлении закупки </w:t>
      </w:r>
      <w:r w:rsidR="006F74EA" w:rsidRPr="00537286">
        <w:rPr>
          <w:sz w:val="28"/>
          <w:szCs w:val="28"/>
        </w:rPr>
        <w:t xml:space="preserve">работ по ремонту автодорог по ул. Малиновая с. Воскресеновка , ул. Полевая, </w:t>
      </w:r>
      <w:r w:rsidR="006F74EA">
        <w:rPr>
          <w:sz w:val="28"/>
          <w:szCs w:val="28"/>
        </w:rPr>
        <w:t xml:space="preserve">ул. </w:t>
      </w:r>
      <w:r w:rsidR="006F74EA" w:rsidRPr="00537286">
        <w:rPr>
          <w:sz w:val="28"/>
          <w:szCs w:val="28"/>
        </w:rPr>
        <w:t>Васильковая с. Ильино, ул. Переулок Банных с. Никольское, ул. Тенистая с. Введенка, ул.</w:t>
      </w:r>
      <w:r w:rsidR="006F74EA">
        <w:rPr>
          <w:sz w:val="28"/>
          <w:szCs w:val="28"/>
        </w:rPr>
        <w:t xml:space="preserve"> </w:t>
      </w:r>
      <w:r w:rsidR="006F74EA" w:rsidRPr="00537286">
        <w:rPr>
          <w:sz w:val="28"/>
          <w:szCs w:val="28"/>
        </w:rPr>
        <w:t>Тихая с. Введенка, ул.</w:t>
      </w:r>
      <w:r w:rsidR="006F74EA">
        <w:rPr>
          <w:sz w:val="28"/>
          <w:szCs w:val="28"/>
        </w:rPr>
        <w:t xml:space="preserve"> </w:t>
      </w:r>
      <w:r w:rsidR="006F74EA" w:rsidRPr="00537286">
        <w:rPr>
          <w:sz w:val="28"/>
          <w:szCs w:val="28"/>
        </w:rPr>
        <w:t>Центральная с. Ситовка Липецкого района</w:t>
      </w:r>
      <w:r w:rsidR="006F74EA">
        <w:rPr>
          <w:sz w:val="28"/>
          <w:szCs w:val="28"/>
        </w:rPr>
        <w:t xml:space="preserve"> </w:t>
      </w:r>
      <w:r w:rsidR="0000008C">
        <w:rPr>
          <w:sz w:val="28"/>
          <w:szCs w:val="28"/>
        </w:rPr>
        <w:t xml:space="preserve">путем </w:t>
      </w:r>
      <w:r w:rsidR="00DF6ABD">
        <w:rPr>
          <w:sz w:val="28"/>
          <w:szCs w:val="28"/>
        </w:rPr>
        <w:t xml:space="preserve">проведения </w:t>
      </w:r>
      <w:r>
        <w:rPr>
          <w:sz w:val="28"/>
          <w:szCs w:val="28"/>
        </w:rPr>
        <w:t>аукциона в электронной форме</w:t>
      </w:r>
      <w:r w:rsidR="00DF6ABD">
        <w:rPr>
          <w:sz w:val="28"/>
          <w:szCs w:val="28"/>
        </w:rPr>
        <w:t>.</w:t>
      </w:r>
    </w:p>
    <w:p w:rsidR="00DF6ABD" w:rsidRDefault="000C404E" w:rsidP="00DF6ABD">
      <w:pPr>
        <w:autoSpaceDE w:val="0"/>
        <w:ind w:firstLine="720"/>
        <w:jc w:val="both"/>
        <w:rPr>
          <w:sz w:val="28"/>
          <w:szCs w:val="28"/>
        </w:rPr>
      </w:pPr>
      <w:r>
        <w:rPr>
          <w:sz w:val="28"/>
          <w:szCs w:val="28"/>
        </w:rPr>
        <w:t xml:space="preserve">Распоряжением главы администрации </w:t>
      </w:r>
      <w:r w:rsidR="006F74EA">
        <w:rPr>
          <w:sz w:val="28"/>
          <w:szCs w:val="28"/>
        </w:rPr>
        <w:t>Липецкого муниципального района Липецкой области</w:t>
      </w:r>
      <w:r>
        <w:rPr>
          <w:sz w:val="28"/>
          <w:szCs w:val="28"/>
        </w:rPr>
        <w:t xml:space="preserve"> от </w:t>
      </w:r>
      <w:r w:rsidR="006F74EA">
        <w:rPr>
          <w:sz w:val="28"/>
          <w:szCs w:val="28"/>
        </w:rPr>
        <w:t>14</w:t>
      </w:r>
      <w:r>
        <w:rPr>
          <w:sz w:val="28"/>
          <w:szCs w:val="28"/>
        </w:rPr>
        <w:t>.</w:t>
      </w:r>
      <w:r w:rsidR="006F74EA">
        <w:rPr>
          <w:sz w:val="28"/>
          <w:szCs w:val="28"/>
        </w:rPr>
        <w:t>0</w:t>
      </w:r>
      <w:r>
        <w:rPr>
          <w:sz w:val="28"/>
          <w:szCs w:val="28"/>
        </w:rPr>
        <w:t>2.201</w:t>
      </w:r>
      <w:r w:rsidR="006F74EA">
        <w:rPr>
          <w:sz w:val="28"/>
          <w:szCs w:val="28"/>
        </w:rPr>
        <w:t>4</w:t>
      </w:r>
      <w:r>
        <w:rPr>
          <w:sz w:val="28"/>
          <w:szCs w:val="28"/>
        </w:rPr>
        <w:t xml:space="preserve"> № </w:t>
      </w:r>
      <w:r w:rsidR="006F74EA">
        <w:rPr>
          <w:sz w:val="28"/>
          <w:szCs w:val="28"/>
        </w:rPr>
        <w:t>26</w:t>
      </w:r>
      <w:r>
        <w:rPr>
          <w:sz w:val="28"/>
          <w:szCs w:val="28"/>
        </w:rPr>
        <w:t>9-р</w:t>
      </w:r>
      <w:r w:rsidR="00DF6ABD">
        <w:rPr>
          <w:sz w:val="28"/>
          <w:szCs w:val="28"/>
        </w:rPr>
        <w:t xml:space="preserve"> утвержден состав единой комиссии.</w:t>
      </w:r>
    </w:p>
    <w:p w:rsidR="000C404E" w:rsidRDefault="000C404E" w:rsidP="000C404E">
      <w:pPr>
        <w:autoSpaceDE w:val="0"/>
        <w:ind w:firstLine="720"/>
        <w:jc w:val="both"/>
        <w:rPr>
          <w:sz w:val="28"/>
          <w:szCs w:val="28"/>
        </w:rPr>
      </w:pPr>
      <w:r>
        <w:rPr>
          <w:sz w:val="28"/>
          <w:szCs w:val="28"/>
        </w:rPr>
        <w:t xml:space="preserve">Как следует из материалов, представленных на рассмотрение жалобы, документация об электронном аукционе опубликована на официальном сайте </w:t>
      </w:r>
      <w:r w:rsidR="006F74EA">
        <w:rPr>
          <w:sz w:val="28"/>
          <w:szCs w:val="28"/>
        </w:rPr>
        <w:t>15</w:t>
      </w:r>
      <w:r>
        <w:rPr>
          <w:sz w:val="28"/>
          <w:szCs w:val="28"/>
        </w:rPr>
        <w:t>.0</w:t>
      </w:r>
      <w:r w:rsidR="006F74EA">
        <w:rPr>
          <w:sz w:val="28"/>
          <w:szCs w:val="28"/>
        </w:rPr>
        <w:t>7</w:t>
      </w:r>
      <w:r>
        <w:rPr>
          <w:sz w:val="28"/>
          <w:szCs w:val="28"/>
        </w:rPr>
        <w:t xml:space="preserve">.2014. В тот же день </w:t>
      </w:r>
      <w:r w:rsidR="006F74EA">
        <w:rPr>
          <w:sz w:val="28"/>
          <w:szCs w:val="28"/>
        </w:rPr>
        <w:t>уполномоченным органом</w:t>
      </w:r>
      <w:r>
        <w:rPr>
          <w:sz w:val="28"/>
          <w:szCs w:val="28"/>
        </w:rPr>
        <w:t xml:space="preserve"> на официальном сайте </w:t>
      </w:r>
      <w:hyperlink r:id="rId8" w:history="1">
        <w:r w:rsidRPr="00F67D5F">
          <w:rPr>
            <w:rStyle w:val="a3"/>
            <w:sz w:val="28"/>
            <w:szCs w:val="28"/>
            <w:lang w:val="en-US"/>
          </w:rPr>
          <w:t>www</w:t>
        </w:r>
        <w:r w:rsidRPr="00F67D5F">
          <w:rPr>
            <w:rStyle w:val="a3"/>
            <w:sz w:val="28"/>
            <w:szCs w:val="28"/>
          </w:rPr>
          <w:t>.</w:t>
        </w:r>
        <w:r w:rsidRPr="00F67D5F">
          <w:rPr>
            <w:rStyle w:val="a3"/>
            <w:sz w:val="28"/>
            <w:szCs w:val="28"/>
            <w:lang w:val="en-US"/>
          </w:rPr>
          <w:t>zakupki</w:t>
        </w:r>
        <w:r w:rsidRPr="00F67D5F">
          <w:rPr>
            <w:rStyle w:val="a3"/>
            <w:sz w:val="28"/>
            <w:szCs w:val="28"/>
          </w:rPr>
          <w:t>.</w:t>
        </w:r>
        <w:r w:rsidRPr="00F67D5F">
          <w:rPr>
            <w:rStyle w:val="a3"/>
            <w:sz w:val="28"/>
            <w:szCs w:val="28"/>
            <w:lang w:val="en-US"/>
          </w:rPr>
          <w:t>gov</w:t>
        </w:r>
        <w:r w:rsidRPr="00F67D5F">
          <w:rPr>
            <w:rStyle w:val="a3"/>
            <w:sz w:val="28"/>
            <w:szCs w:val="28"/>
          </w:rPr>
          <w:t>.</w:t>
        </w:r>
        <w:r w:rsidRPr="00F67D5F">
          <w:rPr>
            <w:rStyle w:val="a3"/>
            <w:sz w:val="28"/>
            <w:szCs w:val="28"/>
            <w:lang w:val="en-US"/>
          </w:rPr>
          <w:t>ru</w:t>
        </w:r>
      </w:hyperlink>
      <w:r>
        <w:rPr>
          <w:sz w:val="28"/>
          <w:szCs w:val="28"/>
        </w:rPr>
        <w:t xml:space="preserve"> размещено извещение о проведении указанного электронного аукциона.</w:t>
      </w:r>
    </w:p>
    <w:p w:rsidR="00000A6F" w:rsidRDefault="00000A6F" w:rsidP="00000A6F">
      <w:pPr>
        <w:autoSpaceDE w:val="0"/>
        <w:ind w:firstLine="720"/>
        <w:jc w:val="both"/>
        <w:rPr>
          <w:sz w:val="28"/>
          <w:szCs w:val="28"/>
        </w:rPr>
      </w:pPr>
      <w:r>
        <w:rPr>
          <w:sz w:val="28"/>
          <w:szCs w:val="28"/>
        </w:rPr>
        <w:t xml:space="preserve">Согласно п. 1 ч.1 ст. 33 Закона о контрактной системе </w:t>
      </w:r>
      <w:r w:rsidRPr="001A3301">
        <w:rPr>
          <w:sz w:val="28"/>
          <w:szCs w:val="28"/>
        </w:rPr>
        <w:t>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Pr>
          <w:sz w:val="28"/>
          <w:szCs w:val="28"/>
        </w:rPr>
        <w:t>.</w:t>
      </w:r>
    </w:p>
    <w:p w:rsidR="00DB18E2" w:rsidRDefault="00DB18E2" w:rsidP="000C404E">
      <w:pPr>
        <w:autoSpaceDE w:val="0"/>
        <w:ind w:firstLine="720"/>
        <w:jc w:val="both"/>
        <w:rPr>
          <w:sz w:val="28"/>
          <w:szCs w:val="28"/>
        </w:rPr>
      </w:pPr>
      <w:r>
        <w:rPr>
          <w:sz w:val="28"/>
          <w:szCs w:val="28"/>
        </w:rPr>
        <w:t>В п. 4 Технического задания аукционной документации уполномоченным органом установлены требования к выполнению работ, в их числе</w:t>
      </w:r>
      <w:r w:rsidR="000204C5">
        <w:rPr>
          <w:sz w:val="28"/>
          <w:szCs w:val="28"/>
        </w:rPr>
        <w:t xml:space="preserve"> требование о том, что</w:t>
      </w:r>
      <w:r>
        <w:rPr>
          <w:sz w:val="28"/>
          <w:szCs w:val="28"/>
        </w:rPr>
        <w:t xml:space="preserve"> подрядчик обязан выполнить надежное ограждение мест производства работ, наблюдать за его исправностью и установить предупреждающие знаки.</w:t>
      </w:r>
    </w:p>
    <w:p w:rsidR="001319E5" w:rsidRDefault="001319E5" w:rsidP="00DB18E2">
      <w:pPr>
        <w:autoSpaceDE w:val="0"/>
        <w:ind w:firstLine="720"/>
        <w:jc w:val="both"/>
        <w:rPr>
          <w:sz w:val="28"/>
          <w:szCs w:val="28"/>
        </w:rPr>
      </w:pPr>
      <w:r>
        <w:rPr>
          <w:sz w:val="28"/>
          <w:szCs w:val="28"/>
        </w:rPr>
        <w:lastRenderedPageBreak/>
        <w:t xml:space="preserve">В нарушение п. 1 ч. 1 ст. 33 Закона о размещении заказов описание объекта закупки носит необъективный характер, что вводит в заблуждение потенциальных участников закупки, так как </w:t>
      </w:r>
      <w:r w:rsidR="00D25052">
        <w:rPr>
          <w:sz w:val="28"/>
          <w:szCs w:val="28"/>
        </w:rPr>
        <w:t>в</w:t>
      </w:r>
      <w:r>
        <w:rPr>
          <w:sz w:val="28"/>
          <w:szCs w:val="28"/>
        </w:rPr>
        <w:t xml:space="preserve"> </w:t>
      </w:r>
      <w:r w:rsidR="00CE12FD">
        <w:rPr>
          <w:sz w:val="28"/>
          <w:szCs w:val="28"/>
        </w:rPr>
        <w:t xml:space="preserve">п. 4 Технического задания </w:t>
      </w:r>
      <w:r>
        <w:rPr>
          <w:sz w:val="28"/>
          <w:szCs w:val="28"/>
        </w:rPr>
        <w:t xml:space="preserve">аукционной документации </w:t>
      </w:r>
      <w:r w:rsidR="00D25052">
        <w:rPr>
          <w:sz w:val="28"/>
          <w:szCs w:val="28"/>
        </w:rPr>
        <w:t>установлено требование к выполнению работ (установка надежного ограждения мест выполнения работ, а также предупреждающих знаков), не являющихся предметом электронного аукциона, а являющихся требованием к безопасности выполнения работ</w:t>
      </w:r>
      <w:r>
        <w:rPr>
          <w:sz w:val="28"/>
          <w:szCs w:val="28"/>
        </w:rPr>
        <w:t>.</w:t>
      </w:r>
    </w:p>
    <w:p w:rsidR="00DB18E2" w:rsidRDefault="00CE12FD" w:rsidP="00DB18E2">
      <w:pPr>
        <w:autoSpaceDE w:val="0"/>
        <w:ind w:firstLine="720"/>
        <w:jc w:val="both"/>
        <w:rPr>
          <w:sz w:val="28"/>
          <w:szCs w:val="28"/>
        </w:rPr>
      </w:pPr>
      <w:r>
        <w:rPr>
          <w:sz w:val="28"/>
          <w:szCs w:val="28"/>
        </w:rPr>
        <w:t xml:space="preserve">Таким образом, Комиссия Липецкого УФАС России пришла к выводу, что доводы жалобы, в части </w:t>
      </w:r>
      <w:r w:rsidR="00AC358A">
        <w:rPr>
          <w:sz w:val="28"/>
          <w:szCs w:val="28"/>
        </w:rPr>
        <w:t>того, что описание объекта закупки носит необъективный характер, являются обоснованными.</w:t>
      </w:r>
    </w:p>
    <w:p w:rsidR="00AC358A" w:rsidRDefault="00AC358A" w:rsidP="00DB18E2">
      <w:pPr>
        <w:autoSpaceDE w:val="0"/>
        <w:ind w:firstLine="720"/>
        <w:jc w:val="both"/>
        <w:rPr>
          <w:sz w:val="28"/>
          <w:szCs w:val="28"/>
        </w:rPr>
      </w:pPr>
      <w:r>
        <w:rPr>
          <w:sz w:val="28"/>
          <w:szCs w:val="28"/>
        </w:rPr>
        <w:t>Вместе с тем, Комиссией Липецкого УФАС России было установлено, что доводы жалобы, в части того, что в локальных сметных расчетах не учтены затраты подрядчика по установке ограждений мест производства работ, а также по установке предупреждающих знаков, являются необоснованными, так как, установка ограждений и предупреждающих знаков не является предметом электронного аукциона</w:t>
      </w:r>
      <w:r w:rsidR="000A57DF">
        <w:rPr>
          <w:sz w:val="28"/>
          <w:szCs w:val="28"/>
        </w:rPr>
        <w:t xml:space="preserve"> и не входит в объем работ, предусмотренных аукционной документацией, а является требованием к безопасности выполнения работ, в связи с чем, необходимость указания в локальных сметных расчетах стоимости работ по установке ограждений мест производства работ, а также предупреждающих знаков отсутствует. </w:t>
      </w:r>
    </w:p>
    <w:p w:rsidR="0088032C" w:rsidRDefault="0088032C" w:rsidP="000C404E">
      <w:pPr>
        <w:autoSpaceDE w:val="0"/>
        <w:ind w:firstLine="720"/>
        <w:jc w:val="both"/>
        <w:rPr>
          <w:sz w:val="28"/>
          <w:szCs w:val="28"/>
        </w:rPr>
      </w:pPr>
      <w:r>
        <w:rPr>
          <w:sz w:val="28"/>
          <w:szCs w:val="28"/>
        </w:rPr>
        <w:t xml:space="preserve">Статья 31 Закона о контрактной системе </w:t>
      </w:r>
      <w:r w:rsidR="00612E5E">
        <w:rPr>
          <w:sz w:val="28"/>
          <w:szCs w:val="28"/>
        </w:rPr>
        <w:t>предусматривает</w:t>
      </w:r>
      <w:r>
        <w:rPr>
          <w:sz w:val="28"/>
          <w:szCs w:val="28"/>
        </w:rPr>
        <w:t xml:space="preserve"> единые требования</w:t>
      </w:r>
      <w:r w:rsidR="00612E5E">
        <w:rPr>
          <w:sz w:val="28"/>
          <w:szCs w:val="28"/>
        </w:rPr>
        <w:t xml:space="preserve">, которые устанавливают заказчики </w:t>
      </w:r>
      <w:r>
        <w:rPr>
          <w:sz w:val="28"/>
          <w:szCs w:val="28"/>
        </w:rPr>
        <w:t>к участникам закупки.</w:t>
      </w:r>
    </w:p>
    <w:p w:rsidR="0088032C" w:rsidRDefault="00343061" w:rsidP="000C404E">
      <w:pPr>
        <w:autoSpaceDE w:val="0"/>
        <w:ind w:firstLine="720"/>
        <w:jc w:val="both"/>
        <w:rPr>
          <w:sz w:val="28"/>
          <w:szCs w:val="28"/>
        </w:rPr>
      </w:pPr>
      <w:r>
        <w:rPr>
          <w:sz w:val="28"/>
          <w:szCs w:val="28"/>
        </w:rPr>
        <w:t>Согласно ч. 3 ст. 33 Закона о контрактной системе н</w:t>
      </w:r>
      <w:r w:rsidRPr="00E67AE3">
        <w:rPr>
          <w:sz w:val="28"/>
          <w:szCs w:val="28"/>
        </w:rPr>
        <w:t>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A0CD1" w:rsidRPr="00FC564D" w:rsidRDefault="000204C5" w:rsidP="00FC564D">
      <w:pPr>
        <w:autoSpaceDE w:val="0"/>
        <w:ind w:firstLine="720"/>
        <w:jc w:val="both"/>
        <w:rPr>
          <w:sz w:val="28"/>
          <w:szCs w:val="28"/>
        </w:rPr>
      </w:pPr>
      <w:r>
        <w:rPr>
          <w:sz w:val="28"/>
          <w:szCs w:val="28"/>
        </w:rPr>
        <w:t xml:space="preserve">В нарушение ч. 3 ст. 33 Закона о контрактной системе </w:t>
      </w:r>
      <w:r w:rsidR="00C64068">
        <w:rPr>
          <w:sz w:val="28"/>
          <w:szCs w:val="28"/>
        </w:rPr>
        <w:t>уполномоченным органом в п. 4 Технического задания установлено требование о том, что все работающие должны быть обеспечены спецодеждой (униформой), а также, в нарушение данной нормы в Приложении № 2 к Техническому заданию «Ведомость объемов работ» установлено, что планировка площадей осуществляется бульдозерами мощностью 59 кВт (80 л.с.).</w:t>
      </w:r>
    </w:p>
    <w:p w:rsidR="00C65869" w:rsidRDefault="00C65869" w:rsidP="00C65869">
      <w:pPr>
        <w:suppressAutoHyphens/>
        <w:autoSpaceDE w:val="0"/>
        <w:ind w:firstLine="720"/>
        <w:jc w:val="both"/>
        <w:rPr>
          <w:color w:val="000000"/>
          <w:sz w:val="28"/>
          <w:szCs w:val="28"/>
        </w:rPr>
      </w:pPr>
      <w:r>
        <w:rPr>
          <w:color w:val="000000"/>
          <w:sz w:val="28"/>
          <w:szCs w:val="28"/>
        </w:rPr>
        <w:t>Также, п</w:t>
      </w:r>
      <w:r w:rsidRPr="00C20FE3">
        <w:rPr>
          <w:color w:val="000000"/>
          <w:sz w:val="28"/>
          <w:szCs w:val="28"/>
        </w:rPr>
        <w:t xml:space="preserve">ри проведении внеплановой проверки осуществления закупки в соответствии с требованиями ст. 99 Закона о контрактной системе, Комиссией Липецкого УФАС России в действиях заказчика установлены нарушения  </w:t>
      </w:r>
      <w:r w:rsidR="00FC564D">
        <w:rPr>
          <w:color w:val="000000"/>
          <w:sz w:val="28"/>
          <w:szCs w:val="28"/>
        </w:rPr>
        <w:t xml:space="preserve">п. 1 ч. 1 ст. 33 </w:t>
      </w:r>
      <w:r w:rsidRPr="00C20FE3">
        <w:rPr>
          <w:color w:val="000000"/>
          <w:sz w:val="28"/>
          <w:szCs w:val="28"/>
        </w:rPr>
        <w:t>Закона о контрактной системе, которые выразились в следующем:</w:t>
      </w:r>
    </w:p>
    <w:p w:rsidR="00C64068" w:rsidRPr="00C20FE3" w:rsidRDefault="00C64068" w:rsidP="00C64068">
      <w:pPr>
        <w:suppressAutoHyphens/>
        <w:autoSpaceDE w:val="0"/>
        <w:ind w:firstLine="709"/>
        <w:jc w:val="both"/>
        <w:rPr>
          <w:color w:val="000000"/>
          <w:sz w:val="28"/>
          <w:szCs w:val="28"/>
        </w:rPr>
      </w:pPr>
      <w:r w:rsidRPr="00C20FE3">
        <w:rPr>
          <w:color w:val="000000"/>
          <w:sz w:val="28"/>
          <w:szCs w:val="28"/>
        </w:rPr>
        <w:lastRenderedPageBreak/>
        <w:t xml:space="preserve">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w:t>
      </w:r>
    </w:p>
    <w:p w:rsidR="0084447F" w:rsidRPr="009D31C1" w:rsidRDefault="0084447F" w:rsidP="0084447F">
      <w:pPr>
        <w:autoSpaceDE w:val="0"/>
        <w:ind w:firstLine="720"/>
        <w:jc w:val="both"/>
        <w:rPr>
          <w:color w:val="000000" w:themeColor="text1"/>
          <w:sz w:val="28"/>
          <w:szCs w:val="28"/>
        </w:rPr>
      </w:pPr>
      <w:r w:rsidRPr="009D31C1">
        <w:rPr>
          <w:color w:val="000000" w:themeColor="text1"/>
          <w:sz w:val="28"/>
          <w:szCs w:val="28"/>
        </w:rPr>
        <w:t xml:space="preserve">В соответствии с п. б ч. 3 ст. 66 Закона о контрактной системе первая часть заявки на участие в электронном аукционе при заключении контракта на выполнение работы или оказание услуги, для выполнения или оказания которых используется товар должна содержать согласие, предусмотренное </w:t>
      </w:r>
      <w:hyperlink w:anchor="Par1247" w:history="1">
        <w:r w:rsidRPr="009D31C1">
          <w:rPr>
            <w:color w:val="000000" w:themeColor="text1"/>
            <w:sz w:val="28"/>
            <w:szCs w:val="28"/>
          </w:rPr>
          <w:t>пунктом 2</w:t>
        </w:r>
      </w:hyperlink>
      <w:r w:rsidRPr="009D31C1">
        <w:rPr>
          <w:color w:val="000000" w:themeColor="text1"/>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447F" w:rsidRDefault="0084447F" w:rsidP="0084447F">
      <w:pPr>
        <w:autoSpaceDE w:val="0"/>
        <w:ind w:firstLine="720"/>
        <w:jc w:val="both"/>
        <w:rPr>
          <w:color w:val="000000" w:themeColor="text1"/>
          <w:sz w:val="28"/>
          <w:szCs w:val="28"/>
        </w:rPr>
      </w:pPr>
      <w:r w:rsidRPr="002C193C">
        <w:rPr>
          <w:color w:val="000000" w:themeColor="text1"/>
          <w:sz w:val="28"/>
          <w:szCs w:val="28"/>
        </w:rPr>
        <w:t>В соответствии с п. 1</w:t>
      </w:r>
      <w:r>
        <w:rPr>
          <w:color w:val="000000" w:themeColor="text1"/>
          <w:sz w:val="28"/>
          <w:szCs w:val="28"/>
        </w:rPr>
        <w:t>2</w:t>
      </w:r>
      <w:r w:rsidRPr="002C193C">
        <w:rPr>
          <w:color w:val="000000" w:themeColor="text1"/>
          <w:sz w:val="28"/>
          <w:szCs w:val="28"/>
        </w:rPr>
        <w:t xml:space="preserve"> </w:t>
      </w:r>
      <w:r>
        <w:rPr>
          <w:color w:val="000000" w:themeColor="text1"/>
          <w:sz w:val="28"/>
          <w:szCs w:val="28"/>
        </w:rPr>
        <w:t>Раздела 1.3.</w:t>
      </w:r>
      <w:r w:rsidRPr="002C193C">
        <w:rPr>
          <w:color w:val="000000" w:themeColor="text1"/>
          <w:sz w:val="28"/>
          <w:szCs w:val="28"/>
        </w:rPr>
        <w:t xml:space="preserve"> «Информационная карта аукциона» аукционной документации первая часть заявки на участие в аукционе должна содержать</w:t>
      </w:r>
      <w:r>
        <w:rPr>
          <w:color w:val="000000" w:themeColor="text1"/>
          <w:sz w:val="28"/>
          <w:szCs w:val="28"/>
        </w:rPr>
        <w:t xml:space="preserve"> сведения и документы, указанные в пункте 3.2 Раздела 1.2. «Общие условия проведения аукциона», в том числе содержать указанные в одном из следующих подпунктов сведения:</w:t>
      </w:r>
    </w:p>
    <w:p w:rsidR="00E35080" w:rsidRPr="00E67AE3" w:rsidRDefault="00E35080" w:rsidP="00E35080">
      <w:pPr>
        <w:widowControl w:val="0"/>
        <w:autoSpaceDE w:val="0"/>
        <w:autoSpaceDN w:val="0"/>
        <w:adjustRightInd w:val="0"/>
        <w:ind w:firstLine="540"/>
        <w:jc w:val="both"/>
        <w:rPr>
          <w:sz w:val="28"/>
          <w:szCs w:val="28"/>
        </w:rPr>
      </w:pPr>
      <w:r w:rsidRPr="00E67AE3">
        <w:rPr>
          <w:sz w:val="28"/>
          <w:szCs w:val="28"/>
        </w:rPr>
        <w:t>а) согласи</w:t>
      </w:r>
      <w:r>
        <w:rPr>
          <w:sz w:val="28"/>
          <w:szCs w:val="28"/>
        </w:rPr>
        <w:t xml:space="preserve">е участника закупки на выполнение работ на условиях, предусмотренных документацией об электронном аукционе означающее, </w:t>
      </w:r>
      <w:r w:rsidRPr="00E67AE3">
        <w:rPr>
          <w:sz w:val="28"/>
          <w:szCs w:val="28"/>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w:t>
      </w:r>
      <w:r>
        <w:rPr>
          <w:sz w:val="28"/>
          <w:szCs w:val="28"/>
        </w:rPr>
        <w:t>участника закупки на выполнение работ на условиях, предусмотренных документацией об электронном аукционе</w:t>
      </w:r>
      <w:r w:rsidRPr="00E67AE3">
        <w:rPr>
          <w:sz w:val="28"/>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w:t>
      </w:r>
      <w:r>
        <w:rPr>
          <w:sz w:val="28"/>
          <w:szCs w:val="28"/>
        </w:rPr>
        <w:t>.</w:t>
      </w:r>
    </w:p>
    <w:p w:rsidR="00E35080" w:rsidRPr="00E67AE3" w:rsidRDefault="00E35080" w:rsidP="00E35080">
      <w:pPr>
        <w:widowControl w:val="0"/>
        <w:autoSpaceDE w:val="0"/>
        <w:autoSpaceDN w:val="0"/>
        <w:adjustRightInd w:val="0"/>
        <w:ind w:firstLine="540"/>
        <w:jc w:val="both"/>
        <w:rPr>
          <w:sz w:val="28"/>
          <w:szCs w:val="28"/>
        </w:rPr>
      </w:pPr>
      <w:r w:rsidRPr="00E67AE3">
        <w:rPr>
          <w:sz w:val="28"/>
          <w:szCs w:val="28"/>
        </w:rPr>
        <w:t>б) согласие</w:t>
      </w:r>
      <w:r w:rsidRPr="00E35080">
        <w:rPr>
          <w:sz w:val="28"/>
          <w:szCs w:val="28"/>
        </w:rPr>
        <w:t xml:space="preserve"> </w:t>
      </w:r>
      <w:r>
        <w:rPr>
          <w:sz w:val="28"/>
          <w:szCs w:val="28"/>
        </w:rPr>
        <w:t>участника закупки на выполнение работ на условиях, предусмотренных документацией об электронном аукционе</w:t>
      </w:r>
      <w:r w:rsidRPr="00E67AE3">
        <w:rPr>
          <w:sz w:val="28"/>
          <w:szCs w:val="28"/>
        </w:rPr>
        <w:t xml:space="preserve">, а также конкретные показатели </w:t>
      </w:r>
      <w:r w:rsidRPr="00E67AE3">
        <w:rPr>
          <w:sz w:val="28"/>
          <w:szCs w:val="28"/>
        </w:rPr>
        <w:lastRenderedPageBreak/>
        <w:t>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4D94" w:rsidRDefault="0084447F" w:rsidP="0084447F">
      <w:pPr>
        <w:autoSpaceDE w:val="0"/>
        <w:ind w:firstLine="720"/>
        <w:jc w:val="both"/>
        <w:rPr>
          <w:color w:val="000000" w:themeColor="text1"/>
          <w:sz w:val="28"/>
          <w:szCs w:val="28"/>
        </w:rPr>
      </w:pPr>
      <w:r>
        <w:rPr>
          <w:color w:val="000000" w:themeColor="text1"/>
          <w:sz w:val="28"/>
          <w:szCs w:val="28"/>
        </w:rPr>
        <w:t xml:space="preserve"> </w:t>
      </w:r>
      <w:r w:rsidR="00E35080">
        <w:rPr>
          <w:color w:val="000000" w:themeColor="text1"/>
          <w:sz w:val="28"/>
          <w:szCs w:val="28"/>
        </w:rPr>
        <w:t xml:space="preserve">Проанализировав представленную уполномоченным органом аукционную документацию, Комиссией Липецкого УФАС России было установлено, что в </w:t>
      </w:r>
      <w:r w:rsidR="00104D94">
        <w:rPr>
          <w:color w:val="000000" w:themeColor="text1"/>
          <w:sz w:val="28"/>
          <w:szCs w:val="28"/>
        </w:rPr>
        <w:t>Приложении № 1 к Техническому заданию установлены требования к товарам, используемым при выполнении работ, для определения соответствия предлагаемых участниками закупки товаров, используемых для выполнения работ, требованиям заказчика, в их числе:</w:t>
      </w:r>
    </w:p>
    <w:p w:rsidR="00104D94" w:rsidRDefault="00104D94" w:rsidP="0084447F">
      <w:pPr>
        <w:autoSpaceDE w:val="0"/>
        <w:ind w:firstLine="720"/>
        <w:jc w:val="both"/>
        <w:rPr>
          <w:color w:val="000000" w:themeColor="text1"/>
          <w:sz w:val="28"/>
          <w:szCs w:val="28"/>
        </w:rPr>
      </w:pPr>
      <w:r>
        <w:rPr>
          <w:color w:val="000000" w:themeColor="text1"/>
          <w:sz w:val="28"/>
          <w:szCs w:val="28"/>
        </w:rPr>
        <w:t>- бетонная смесь (п.п. 1,10, 20, 32);</w:t>
      </w:r>
    </w:p>
    <w:p w:rsidR="00104D94" w:rsidRDefault="00104D94" w:rsidP="0084447F">
      <w:pPr>
        <w:autoSpaceDE w:val="0"/>
        <w:ind w:firstLine="720"/>
        <w:jc w:val="both"/>
        <w:rPr>
          <w:color w:val="000000" w:themeColor="text1"/>
          <w:sz w:val="28"/>
          <w:szCs w:val="28"/>
        </w:rPr>
      </w:pPr>
      <w:r>
        <w:rPr>
          <w:color w:val="000000" w:themeColor="text1"/>
          <w:sz w:val="28"/>
          <w:szCs w:val="28"/>
        </w:rPr>
        <w:t>- бетон дорожный (п. 37);</w:t>
      </w:r>
    </w:p>
    <w:p w:rsidR="00104D94" w:rsidRDefault="00104D94" w:rsidP="0084447F">
      <w:pPr>
        <w:autoSpaceDE w:val="0"/>
        <w:ind w:firstLine="720"/>
        <w:jc w:val="both"/>
        <w:rPr>
          <w:color w:val="000000" w:themeColor="text1"/>
          <w:sz w:val="28"/>
          <w:szCs w:val="28"/>
        </w:rPr>
      </w:pPr>
      <w:r>
        <w:rPr>
          <w:color w:val="000000" w:themeColor="text1"/>
          <w:sz w:val="28"/>
          <w:szCs w:val="28"/>
        </w:rPr>
        <w:t>- смесь щебеночно-песчано-гравийная для покрытий (п. 5);</w:t>
      </w:r>
    </w:p>
    <w:p w:rsidR="00104D94" w:rsidRDefault="00104D94" w:rsidP="0084447F">
      <w:pPr>
        <w:autoSpaceDE w:val="0"/>
        <w:ind w:firstLine="720"/>
        <w:jc w:val="both"/>
        <w:rPr>
          <w:color w:val="000000" w:themeColor="text1"/>
          <w:sz w:val="28"/>
          <w:szCs w:val="28"/>
        </w:rPr>
      </w:pPr>
      <w:r>
        <w:rPr>
          <w:color w:val="000000" w:themeColor="text1"/>
          <w:sz w:val="28"/>
          <w:szCs w:val="28"/>
        </w:rPr>
        <w:t>- смесь песчано-гравийная (п. 27);</w:t>
      </w:r>
    </w:p>
    <w:p w:rsidR="00104D94" w:rsidRDefault="00104D94" w:rsidP="0084447F">
      <w:pPr>
        <w:autoSpaceDE w:val="0"/>
        <w:ind w:firstLine="720"/>
        <w:jc w:val="both"/>
        <w:rPr>
          <w:color w:val="000000" w:themeColor="text1"/>
          <w:sz w:val="28"/>
          <w:szCs w:val="28"/>
        </w:rPr>
      </w:pPr>
      <w:r>
        <w:rPr>
          <w:color w:val="000000" w:themeColor="text1"/>
          <w:sz w:val="28"/>
          <w:szCs w:val="28"/>
        </w:rPr>
        <w:t>- раствор (п.п. 13, 34);</w:t>
      </w:r>
    </w:p>
    <w:p w:rsidR="00104D94" w:rsidRDefault="00104D94" w:rsidP="0084447F">
      <w:pPr>
        <w:autoSpaceDE w:val="0"/>
        <w:ind w:firstLine="720"/>
        <w:jc w:val="both"/>
        <w:rPr>
          <w:color w:val="000000" w:themeColor="text1"/>
          <w:sz w:val="28"/>
          <w:szCs w:val="28"/>
        </w:rPr>
      </w:pPr>
      <w:r>
        <w:rPr>
          <w:color w:val="000000" w:themeColor="text1"/>
          <w:sz w:val="28"/>
          <w:szCs w:val="28"/>
        </w:rPr>
        <w:t>- вода для приготовления растворов и бетонов (п. 14);</w:t>
      </w:r>
    </w:p>
    <w:p w:rsidR="00104D94" w:rsidRDefault="00104D94" w:rsidP="0084447F">
      <w:pPr>
        <w:autoSpaceDE w:val="0"/>
        <w:ind w:firstLine="720"/>
        <w:jc w:val="both"/>
        <w:rPr>
          <w:color w:val="000000" w:themeColor="text1"/>
          <w:sz w:val="28"/>
          <w:szCs w:val="28"/>
        </w:rPr>
      </w:pPr>
      <w:r>
        <w:rPr>
          <w:color w:val="000000" w:themeColor="text1"/>
          <w:sz w:val="28"/>
          <w:szCs w:val="28"/>
        </w:rPr>
        <w:t>- гравий керамзитовый (п. 15);</w:t>
      </w:r>
    </w:p>
    <w:p w:rsidR="0084447F" w:rsidRDefault="00104D94" w:rsidP="0084447F">
      <w:pPr>
        <w:autoSpaceDE w:val="0"/>
        <w:ind w:firstLine="720"/>
        <w:jc w:val="both"/>
        <w:rPr>
          <w:color w:val="000000" w:themeColor="text1"/>
          <w:sz w:val="28"/>
          <w:szCs w:val="28"/>
        </w:rPr>
      </w:pPr>
      <w:r>
        <w:rPr>
          <w:color w:val="000000" w:themeColor="text1"/>
          <w:sz w:val="28"/>
          <w:szCs w:val="28"/>
        </w:rPr>
        <w:t>- доски (п.п. 16, 30);</w:t>
      </w:r>
    </w:p>
    <w:p w:rsidR="00104D94" w:rsidRDefault="00104D94" w:rsidP="0084447F">
      <w:pPr>
        <w:autoSpaceDE w:val="0"/>
        <w:ind w:firstLine="720"/>
        <w:jc w:val="both"/>
        <w:rPr>
          <w:color w:val="000000" w:themeColor="text1"/>
          <w:sz w:val="28"/>
          <w:szCs w:val="28"/>
        </w:rPr>
      </w:pPr>
      <w:r>
        <w:rPr>
          <w:color w:val="000000" w:themeColor="text1"/>
          <w:sz w:val="28"/>
          <w:szCs w:val="28"/>
        </w:rPr>
        <w:t>- проволока стальная (п.п. 25, 26, 28);</w:t>
      </w:r>
    </w:p>
    <w:p w:rsidR="00104D94" w:rsidRDefault="00104D94" w:rsidP="0084447F">
      <w:pPr>
        <w:autoSpaceDE w:val="0"/>
        <w:ind w:firstLine="720"/>
        <w:jc w:val="both"/>
        <w:rPr>
          <w:color w:val="000000" w:themeColor="text1"/>
          <w:sz w:val="28"/>
          <w:szCs w:val="28"/>
        </w:rPr>
      </w:pPr>
      <w:r>
        <w:rPr>
          <w:color w:val="000000" w:themeColor="text1"/>
          <w:sz w:val="28"/>
          <w:szCs w:val="28"/>
        </w:rPr>
        <w:t>- керамзитобетон (п. 35).</w:t>
      </w:r>
    </w:p>
    <w:p w:rsidR="00104D94" w:rsidRDefault="00104D94" w:rsidP="00104D94">
      <w:pPr>
        <w:autoSpaceDE w:val="0"/>
        <w:jc w:val="both"/>
        <w:rPr>
          <w:color w:val="000000" w:themeColor="text1"/>
          <w:sz w:val="28"/>
          <w:szCs w:val="28"/>
        </w:rPr>
      </w:pPr>
      <w:r>
        <w:rPr>
          <w:color w:val="000000" w:themeColor="text1"/>
          <w:sz w:val="28"/>
          <w:szCs w:val="28"/>
        </w:rPr>
        <w:tab/>
      </w:r>
      <w:r w:rsidR="00BD76A6">
        <w:rPr>
          <w:color w:val="000000" w:themeColor="text1"/>
          <w:sz w:val="28"/>
          <w:szCs w:val="28"/>
        </w:rPr>
        <w:t>В нарушение п. 1 ч. 1 ст. 33 Закона о контрактной системе, в аукционной документации, а именно, в ведомости объемов работ не указаны работы, для выполнения которых будут использоваться вышеуказанные материалы</w:t>
      </w:r>
      <w:r w:rsidR="00920BB6">
        <w:rPr>
          <w:color w:val="000000" w:themeColor="text1"/>
          <w:sz w:val="28"/>
          <w:szCs w:val="28"/>
        </w:rPr>
        <w:t>, что вводит в заблуждение потенциальных участников закупки</w:t>
      </w:r>
      <w:r w:rsidR="00BD76A6">
        <w:rPr>
          <w:color w:val="000000" w:themeColor="text1"/>
          <w:sz w:val="28"/>
          <w:szCs w:val="28"/>
        </w:rPr>
        <w:t>. Кроме того, данные материалы, а также их стоимость не отражены в локальных сметных расчетах, являющихся обоснованием начальной (максимальной) цены контракта.</w:t>
      </w:r>
    </w:p>
    <w:p w:rsidR="00DF6ABD" w:rsidRPr="003E5F8F" w:rsidRDefault="00BD76A6" w:rsidP="00DF6ABD">
      <w:pPr>
        <w:autoSpaceDE w:val="0"/>
        <w:jc w:val="both"/>
        <w:rPr>
          <w:sz w:val="28"/>
          <w:szCs w:val="28"/>
        </w:rPr>
      </w:pPr>
      <w:r>
        <w:rPr>
          <w:color w:val="000000" w:themeColor="text1"/>
          <w:sz w:val="28"/>
          <w:szCs w:val="28"/>
        </w:rPr>
        <w:tab/>
      </w:r>
    </w:p>
    <w:p w:rsidR="00DF6ABD" w:rsidRDefault="00DF6ABD" w:rsidP="00DF6ABD">
      <w:pPr>
        <w:ind w:firstLine="713"/>
        <w:jc w:val="both"/>
        <w:rPr>
          <w:sz w:val="28"/>
          <w:szCs w:val="28"/>
        </w:rPr>
      </w:pPr>
      <w:r>
        <w:rPr>
          <w:sz w:val="28"/>
          <w:szCs w:val="28"/>
        </w:rPr>
        <w:t>На основании вышеизложенного и руководствуясь п. 1  ч. 15 ст. 99, ч. 8 ст.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0375D5" w:rsidRDefault="000375D5">
      <w:pPr>
        <w:ind w:right="279"/>
        <w:rPr>
          <w:sz w:val="10"/>
          <w:szCs w:val="10"/>
        </w:rPr>
      </w:pPr>
    </w:p>
    <w:p w:rsidR="00EB11D0" w:rsidRDefault="00EB11D0">
      <w:pPr>
        <w:ind w:right="279"/>
        <w:rPr>
          <w:sz w:val="10"/>
          <w:szCs w:val="10"/>
        </w:rPr>
      </w:pPr>
    </w:p>
    <w:p w:rsidR="000375D5" w:rsidRDefault="000375D5">
      <w:pPr>
        <w:ind w:right="279" w:firstLine="720"/>
        <w:jc w:val="center"/>
        <w:rPr>
          <w:sz w:val="28"/>
          <w:szCs w:val="28"/>
        </w:rPr>
      </w:pPr>
      <w:r>
        <w:rPr>
          <w:sz w:val="28"/>
          <w:szCs w:val="28"/>
        </w:rPr>
        <w:t>Р Е Ш И Л А :</w:t>
      </w:r>
    </w:p>
    <w:p w:rsidR="00EB11D0" w:rsidRDefault="00EB11D0">
      <w:pPr>
        <w:ind w:right="279" w:firstLine="720"/>
        <w:jc w:val="center"/>
        <w:rPr>
          <w:sz w:val="28"/>
          <w:szCs w:val="28"/>
        </w:rPr>
      </w:pPr>
    </w:p>
    <w:p w:rsidR="000375D5" w:rsidRDefault="000375D5">
      <w:pPr>
        <w:ind w:right="279" w:firstLine="720"/>
        <w:jc w:val="both"/>
        <w:rPr>
          <w:sz w:val="10"/>
          <w:szCs w:val="10"/>
        </w:rPr>
      </w:pPr>
    </w:p>
    <w:p w:rsidR="00B22469" w:rsidRDefault="000375D5" w:rsidP="00DA3633">
      <w:pPr>
        <w:numPr>
          <w:ilvl w:val="0"/>
          <w:numId w:val="7"/>
        </w:numPr>
        <w:tabs>
          <w:tab w:val="left" w:pos="1701"/>
        </w:tabs>
        <w:ind w:left="0" w:firstLine="1254"/>
        <w:jc w:val="both"/>
        <w:rPr>
          <w:sz w:val="28"/>
          <w:szCs w:val="28"/>
        </w:rPr>
      </w:pPr>
      <w:r>
        <w:rPr>
          <w:sz w:val="28"/>
          <w:szCs w:val="28"/>
        </w:rPr>
        <w:t xml:space="preserve">Признать жалобу </w:t>
      </w:r>
      <w:r w:rsidR="00920BB6">
        <w:rPr>
          <w:sz w:val="28"/>
          <w:szCs w:val="28"/>
        </w:rPr>
        <w:t xml:space="preserve">ООО «Премьера» на положения документации об аукционе в электронной форме на </w:t>
      </w:r>
      <w:r w:rsidR="00920BB6" w:rsidRPr="00537286">
        <w:rPr>
          <w:sz w:val="28"/>
          <w:szCs w:val="28"/>
        </w:rPr>
        <w:t xml:space="preserve">выполнение работ по ремонту автодорог по ул. Малиновая с. Воскресеновка , ул. Полевая, </w:t>
      </w:r>
      <w:r w:rsidR="00920BB6">
        <w:rPr>
          <w:sz w:val="28"/>
          <w:szCs w:val="28"/>
        </w:rPr>
        <w:t xml:space="preserve">ул. </w:t>
      </w:r>
      <w:r w:rsidR="00920BB6" w:rsidRPr="00537286">
        <w:rPr>
          <w:sz w:val="28"/>
          <w:szCs w:val="28"/>
        </w:rPr>
        <w:t>Васильковая с. Ильино, ул. Переулок Банных с. Никольское, ул. Тенистая с. Введенка, ул.</w:t>
      </w:r>
      <w:r w:rsidR="00920BB6">
        <w:rPr>
          <w:sz w:val="28"/>
          <w:szCs w:val="28"/>
        </w:rPr>
        <w:t xml:space="preserve"> </w:t>
      </w:r>
      <w:r w:rsidR="00920BB6" w:rsidRPr="00537286">
        <w:rPr>
          <w:sz w:val="28"/>
          <w:szCs w:val="28"/>
        </w:rPr>
        <w:t>Тихая с. Введенка, ул.</w:t>
      </w:r>
      <w:r w:rsidR="00920BB6">
        <w:rPr>
          <w:sz w:val="28"/>
          <w:szCs w:val="28"/>
        </w:rPr>
        <w:t xml:space="preserve"> </w:t>
      </w:r>
      <w:r w:rsidR="00920BB6" w:rsidRPr="00537286">
        <w:rPr>
          <w:sz w:val="28"/>
          <w:szCs w:val="28"/>
        </w:rPr>
        <w:t>Центральная с. Ситовка Липецкого района</w:t>
      </w:r>
      <w:r w:rsidR="00920BB6" w:rsidRPr="000A3F75">
        <w:rPr>
          <w:sz w:val="28"/>
          <w:szCs w:val="28"/>
        </w:rPr>
        <w:t xml:space="preserve"> </w:t>
      </w:r>
      <w:r w:rsidR="00920BB6">
        <w:rPr>
          <w:sz w:val="28"/>
          <w:szCs w:val="28"/>
        </w:rPr>
        <w:t xml:space="preserve">(реестровый номер </w:t>
      </w:r>
      <w:r w:rsidR="00920BB6">
        <w:rPr>
          <w:sz w:val="28"/>
          <w:szCs w:val="28"/>
        </w:rPr>
        <w:lastRenderedPageBreak/>
        <w:t>0146300011614000052)</w:t>
      </w:r>
      <w:r w:rsidR="00427EE3">
        <w:rPr>
          <w:color w:val="000000"/>
          <w:sz w:val="28"/>
          <w:szCs w:val="28"/>
        </w:rPr>
        <w:t xml:space="preserve"> </w:t>
      </w:r>
      <w:r w:rsidR="00920BB6">
        <w:rPr>
          <w:color w:val="000000"/>
          <w:sz w:val="28"/>
          <w:szCs w:val="28"/>
        </w:rPr>
        <w:t xml:space="preserve">частично </w:t>
      </w:r>
      <w:r w:rsidR="00181BFA">
        <w:rPr>
          <w:sz w:val="28"/>
          <w:szCs w:val="28"/>
        </w:rPr>
        <w:t>обоснованной</w:t>
      </w:r>
      <w:r w:rsidR="00920BB6">
        <w:rPr>
          <w:sz w:val="28"/>
          <w:szCs w:val="28"/>
        </w:rPr>
        <w:t>, в части требований по установлению ограждений мест проведения работ, а также предупреждающих знаков</w:t>
      </w:r>
      <w:r w:rsidR="00B22469" w:rsidRPr="00DA3633">
        <w:rPr>
          <w:sz w:val="28"/>
          <w:szCs w:val="28"/>
        </w:rPr>
        <w:t>.</w:t>
      </w:r>
    </w:p>
    <w:p w:rsidR="00F95682" w:rsidRDefault="00F95682" w:rsidP="00DA3633">
      <w:pPr>
        <w:numPr>
          <w:ilvl w:val="0"/>
          <w:numId w:val="7"/>
        </w:numPr>
        <w:tabs>
          <w:tab w:val="left" w:pos="1701"/>
        </w:tabs>
        <w:ind w:left="0" w:firstLine="1254"/>
        <w:jc w:val="both"/>
        <w:rPr>
          <w:sz w:val="28"/>
          <w:szCs w:val="28"/>
        </w:rPr>
      </w:pPr>
      <w:r>
        <w:rPr>
          <w:sz w:val="28"/>
          <w:szCs w:val="28"/>
        </w:rPr>
        <w:t xml:space="preserve">Признать нарушение </w:t>
      </w:r>
      <w:r w:rsidR="003D402E">
        <w:rPr>
          <w:sz w:val="28"/>
          <w:szCs w:val="28"/>
        </w:rPr>
        <w:t>п. 1 ч. 1</w:t>
      </w:r>
      <w:r w:rsidR="005A1974">
        <w:rPr>
          <w:sz w:val="28"/>
          <w:szCs w:val="28"/>
        </w:rPr>
        <w:t xml:space="preserve"> и ч. 3</w:t>
      </w:r>
      <w:r w:rsidR="003D402E">
        <w:rPr>
          <w:sz w:val="28"/>
          <w:szCs w:val="28"/>
        </w:rPr>
        <w:t xml:space="preserve"> ст. 33</w:t>
      </w:r>
      <w:r>
        <w:rPr>
          <w:sz w:val="28"/>
          <w:szCs w:val="28"/>
        </w:rPr>
        <w:t xml:space="preserve"> Закона о контрактной системе в действиях </w:t>
      </w:r>
      <w:r w:rsidR="00920BB6">
        <w:rPr>
          <w:color w:val="000000"/>
          <w:sz w:val="28"/>
          <w:szCs w:val="28"/>
        </w:rPr>
        <w:t>уполномоченного органа</w:t>
      </w:r>
      <w:r>
        <w:rPr>
          <w:color w:val="000000"/>
          <w:sz w:val="28"/>
          <w:szCs w:val="28"/>
        </w:rPr>
        <w:t xml:space="preserve"> – </w:t>
      </w:r>
      <w:r w:rsidR="00920BB6">
        <w:rPr>
          <w:sz w:val="28"/>
          <w:szCs w:val="28"/>
        </w:rPr>
        <w:t>а</w:t>
      </w:r>
      <w:r w:rsidR="00920BB6" w:rsidRPr="00631798">
        <w:rPr>
          <w:sz w:val="28"/>
          <w:szCs w:val="28"/>
        </w:rPr>
        <w:t>дминистраци</w:t>
      </w:r>
      <w:r w:rsidR="00920BB6">
        <w:rPr>
          <w:sz w:val="28"/>
          <w:szCs w:val="28"/>
        </w:rPr>
        <w:t>и</w:t>
      </w:r>
      <w:r w:rsidR="00920BB6" w:rsidRPr="00631798">
        <w:rPr>
          <w:sz w:val="28"/>
          <w:szCs w:val="28"/>
        </w:rPr>
        <w:t xml:space="preserve"> Липецкого муниципального района Липецкой области Российской Федерации</w:t>
      </w:r>
      <w:r>
        <w:rPr>
          <w:sz w:val="28"/>
          <w:szCs w:val="28"/>
        </w:rPr>
        <w:t>.</w:t>
      </w:r>
    </w:p>
    <w:p w:rsidR="005A1974" w:rsidRPr="005A1974" w:rsidRDefault="005A1974" w:rsidP="00DA3633">
      <w:pPr>
        <w:numPr>
          <w:ilvl w:val="0"/>
          <w:numId w:val="7"/>
        </w:numPr>
        <w:tabs>
          <w:tab w:val="left" w:pos="1701"/>
        </w:tabs>
        <w:ind w:left="0" w:firstLine="1254"/>
        <w:jc w:val="both"/>
        <w:rPr>
          <w:sz w:val="28"/>
          <w:szCs w:val="28"/>
        </w:rPr>
      </w:pPr>
      <w:r w:rsidRPr="005A1974">
        <w:rPr>
          <w:sz w:val="28"/>
          <w:szCs w:val="28"/>
        </w:rPr>
        <w:t>Выдать предписание об устранении выявленных нарушений</w:t>
      </w:r>
      <w:r w:rsidR="00C87607" w:rsidRPr="005A1974">
        <w:rPr>
          <w:sz w:val="28"/>
          <w:szCs w:val="28"/>
        </w:rPr>
        <w:t>.</w:t>
      </w:r>
    </w:p>
    <w:p w:rsidR="00E203AE" w:rsidRDefault="00E203AE" w:rsidP="00DA3633">
      <w:pPr>
        <w:numPr>
          <w:ilvl w:val="0"/>
          <w:numId w:val="7"/>
        </w:numPr>
        <w:tabs>
          <w:tab w:val="left" w:pos="1701"/>
        </w:tabs>
        <w:ind w:left="0" w:firstLine="1254"/>
        <w:jc w:val="both"/>
        <w:rPr>
          <w:sz w:val="28"/>
          <w:szCs w:val="28"/>
        </w:rPr>
      </w:pPr>
      <w:r>
        <w:rPr>
          <w:sz w:val="28"/>
          <w:szCs w:val="28"/>
        </w:rPr>
        <w:t>Передать материалы рассмотрения жалобы должностному лицу Липецкого УФАС России для принятия решения о возбуждении административного производства.</w:t>
      </w:r>
    </w:p>
    <w:p w:rsidR="00C87607" w:rsidRPr="00DA3633" w:rsidRDefault="00C87607" w:rsidP="00C87607">
      <w:pPr>
        <w:tabs>
          <w:tab w:val="left" w:pos="1701"/>
        </w:tabs>
        <w:ind w:left="1254"/>
        <w:jc w:val="both"/>
        <w:rPr>
          <w:sz w:val="28"/>
          <w:szCs w:val="28"/>
        </w:rPr>
      </w:pPr>
    </w:p>
    <w:p w:rsidR="000375D5" w:rsidRDefault="000375D5">
      <w:pPr>
        <w:ind w:firstLine="711"/>
        <w:jc w:val="both"/>
        <w:rPr>
          <w:sz w:val="28"/>
          <w:szCs w:val="28"/>
        </w:rPr>
      </w:pPr>
      <w:r>
        <w:rPr>
          <w:sz w:val="28"/>
          <w:szCs w:val="28"/>
        </w:rPr>
        <w:t>Решение может быть обжаловано в арбитражный суд в течение трех месяцев со дня его вынесения.</w:t>
      </w:r>
    </w:p>
    <w:p w:rsidR="000375D5" w:rsidRDefault="000375D5">
      <w:pPr>
        <w:jc w:val="both"/>
        <w:rPr>
          <w:sz w:val="28"/>
          <w:szCs w:val="28"/>
        </w:rPr>
      </w:pPr>
    </w:p>
    <w:p w:rsidR="000375D5" w:rsidRDefault="000375D5">
      <w:pPr>
        <w:jc w:val="both"/>
        <w:rPr>
          <w:sz w:val="28"/>
          <w:szCs w:val="28"/>
        </w:rPr>
      </w:pPr>
      <w:r>
        <w:rPr>
          <w:sz w:val="28"/>
          <w:szCs w:val="28"/>
        </w:rPr>
        <w:t xml:space="preserve">Председатель Комиссии:                                 ____________      </w:t>
      </w:r>
      <w:r w:rsidR="004D3635">
        <w:rPr>
          <w:sz w:val="28"/>
          <w:szCs w:val="28"/>
        </w:rPr>
        <w:t>Л.А. Черкашина</w:t>
      </w:r>
    </w:p>
    <w:p w:rsidR="000375D5" w:rsidRDefault="00352C6F">
      <w:pPr>
        <w:jc w:val="both"/>
        <w:rPr>
          <w:sz w:val="20"/>
          <w:szCs w:val="20"/>
        </w:rPr>
      </w:pPr>
      <w:r>
        <w:rPr>
          <w:sz w:val="20"/>
          <w:szCs w:val="20"/>
        </w:rPr>
        <w:t xml:space="preserve">                                                                                                                        </w:t>
      </w:r>
      <w:r w:rsidR="000375D5">
        <w:rPr>
          <w:sz w:val="20"/>
          <w:szCs w:val="20"/>
        </w:rPr>
        <w:t>(подпись)</w:t>
      </w:r>
    </w:p>
    <w:p w:rsidR="000375D5" w:rsidRDefault="000375D5">
      <w:pPr>
        <w:jc w:val="both"/>
        <w:rPr>
          <w:sz w:val="28"/>
          <w:szCs w:val="28"/>
        </w:rPr>
      </w:pPr>
      <w:r>
        <w:rPr>
          <w:sz w:val="28"/>
          <w:szCs w:val="28"/>
        </w:rPr>
        <w:t xml:space="preserve">Члены Комиссии:                        </w:t>
      </w:r>
    </w:p>
    <w:p w:rsidR="000375D5" w:rsidRDefault="000375D5">
      <w:pPr>
        <w:jc w:val="both"/>
        <w:rPr>
          <w:sz w:val="28"/>
          <w:szCs w:val="28"/>
        </w:rPr>
      </w:pPr>
      <w:r>
        <w:rPr>
          <w:sz w:val="28"/>
          <w:szCs w:val="28"/>
        </w:rPr>
        <w:t xml:space="preserve">                                                                           ____________     </w:t>
      </w:r>
      <w:r w:rsidR="004D3635">
        <w:rPr>
          <w:sz w:val="28"/>
          <w:szCs w:val="28"/>
        </w:rPr>
        <w:t>А.Г. Ларшин</w:t>
      </w:r>
    </w:p>
    <w:p w:rsidR="00472618" w:rsidRDefault="00352C6F">
      <w:pPr>
        <w:jc w:val="both"/>
        <w:rPr>
          <w:sz w:val="20"/>
          <w:szCs w:val="20"/>
        </w:rPr>
      </w:pPr>
      <w:r>
        <w:rPr>
          <w:sz w:val="20"/>
          <w:szCs w:val="20"/>
        </w:rPr>
        <w:t xml:space="preserve">                                                                                                                         </w:t>
      </w:r>
      <w:r w:rsidR="000375D5">
        <w:rPr>
          <w:sz w:val="20"/>
          <w:szCs w:val="20"/>
        </w:rPr>
        <w:t>(подпись)</w:t>
      </w:r>
    </w:p>
    <w:p w:rsidR="000375D5" w:rsidRDefault="000375D5">
      <w:pPr>
        <w:jc w:val="both"/>
        <w:rPr>
          <w:sz w:val="28"/>
          <w:szCs w:val="28"/>
        </w:rPr>
      </w:pPr>
    </w:p>
    <w:p w:rsidR="000375D5" w:rsidRDefault="000375D5">
      <w:pPr>
        <w:jc w:val="both"/>
        <w:rPr>
          <w:sz w:val="28"/>
          <w:szCs w:val="28"/>
        </w:rPr>
      </w:pPr>
      <w:r>
        <w:rPr>
          <w:sz w:val="28"/>
          <w:szCs w:val="28"/>
        </w:rPr>
        <w:t xml:space="preserve">                                                                           ____________      А.В. Хохольских</w:t>
      </w:r>
    </w:p>
    <w:p w:rsidR="000375D5" w:rsidRDefault="00352C6F">
      <w:pPr>
        <w:jc w:val="both"/>
      </w:pPr>
      <w:r>
        <w:rPr>
          <w:sz w:val="20"/>
          <w:szCs w:val="20"/>
        </w:rPr>
        <w:t xml:space="preserve">                                                                                                                         </w:t>
      </w:r>
      <w:r w:rsidR="000375D5">
        <w:rPr>
          <w:sz w:val="20"/>
          <w:szCs w:val="20"/>
        </w:rPr>
        <w:t>(подпись)</w:t>
      </w:r>
    </w:p>
    <w:sectPr w:rsidR="000375D5" w:rsidSect="00EB11D0">
      <w:headerReference w:type="default" r:id="rId9"/>
      <w:footerReference w:type="default" r:id="rId10"/>
      <w:pgSz w:w="11906" w:h="16838"/>
      <w:pgMar w:top="995" w:right="746" w:bottom="851" w:left="1260" w:header="719" w:footer="7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C2" w:rsidRDefault="004010C2">
      <w:r>
        <w:separator/>
      </w:r>
    </w:p>
  </w:endnote>
  <w:endnote w:type="continuationSeparator" w:id="0">
    <w:p w:rsidR="004010C2" w:rsidRDefault="0040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DF" w:rsidRDefault="004010C2">
    <w:pPr>
      <w:pStyle w:val="af4"/>
      <w:jc w:val="right"/>
    </w:pPr>
    <w:r>
      <w:fldChar w:fldCharType="begin"/>
    </w:r>
    <w:r>
      <w:instrText xml:space="preserve"> PAGE   \* MERGEFORMAT </w:instrText>
    </w:r>
    <w:r>
      <w:fldChar w:fldCharType="separate"/>
    </w:r>
    <w:r w:rsidR="00EF37C5">
      <w:rPr>
        <w:noProof/>
      </w:rPr>
      <w:t>7</w:t>
    </w:r>
    <w:r>
      <w:rPr>
        <w:noProof/>
      </w:rPr>
      <w:fldChar w:fldCharType="end"/>
    </w:r>
  </w:p>
  <w:p w:rsidR="000A57DF" w:rsidRDefault="000A57D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C2" w:rsidRDefault="004010C2">
      <w:r>
        <w:separator/>
      </w:r>
    </w:p>
  </w:footnote>
  <w:footnote w:type="continuationSeparator" w:id="0">
    <w:p w:rsidR="004010C2" w:rsidRDefault="0040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DF" w:rsidRDefault="000A57D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23814A3"/>
    <w:multiLevelType w:val="hybridMultilevel"/>
    <w:tmpl w:val="F532341C"/>
    <w:lvl w:ilvl="0" w:tplc="05CA8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8EB7BA6"/>
    <w:multiLevelType w:val="hybridMultilevel"/>
    <w:tmpl w:val="2774E308"/>
    <w:lvl w:ilvl="0" w:tplc="3FF88EB4">
      <w:start w:val="1"/>
      <w:numFmt w:val="decimal"/>
      <w:lvlText w:val="%1."/>
      <w:lvlJc w:val="left"/>
      <w:pPr>
        <w:ind w:left="2289" w:hanging="1035"/>
      </w:pPr>
      <w:rPr>
        <w:rFonts w:hint="default"/>
      </w:rPr>
    </w:lvl>
    <w:lvl w:ilvl="1" w:tplc="04190019" w:tentative="1">
      <w:start w:val="1"/>
      <w:numFmt w:val="lowerLetter"/>
      <w:lvlText w:val="%2."/>
      <w:lvlJc w:val="left"/>
      <w:pPr>
        <w:ind w:left="2334" w:hanging="360"/>
      </w:pPr>
    </w:lvl>
    <w:lvl w:ilvl="2" w:tplc="0419001B" w:tentative="1">
      <w:start w:val="1"/>
      <w:numFmt w:val="lowerRoman"/>
      <w:lvlText w:val="%3."/>
      <w:lvlJc w:val="right"/>
      <w:pPr>
        <w:ind w:left="3054" w:hanging="180"/>
      </w:pPr>
    </w:lvl>
    <w:lvl w:ilvl="3" w:tplc="0419000F" w:tentative="1">
      <w:start w:val="1"/>
      <w:numFmt w:val="decimal"/>
      <w:lvlText w:val="%4."/>
      <w:lvlJc w:val="left"/>
      <w:pPr>
        <w:ind w:left="3774" w:hanging="360"/>
      </w:pPr>
    </w:lvl>
    <w:lvl w:ilvl="4" w:tplc="04190019" w:tentative="1">
      <w:start w:val="1"/>
      <w:numFmt w:val="lowerLetter"/>
      <w:lvlText w:val="%5."/>
      <w:lvlJc w:val="left"/>
      <w:pPr>
        <w:ind w:left="4494" w:hanging="360"/>
      </w:pPr>
    </w:lvl>
    <w:lvl w:ilvl="5" w:tplc="0419001B" w:tentative="1">
      <w:start w:val="1"/>
      <w:numFmt w:val="lowerRoman"/>
      <w:lvlText w:val="%6."/>
      <w:lvlJc w:val="right"/>
      <w:pPr>
        <w:ind w:left="5214" w:hanging="180"/>
      </w:pPr>
    </w:lvl>
    <w:lvl w:ilvl="6" w:tplc="0419000F" w:tentative="1">
      <w:start w:val="1"/>
      <w:numFmt w:val="decimal"/>
      <w:lvlText w:val="%7."/>
      <w:lvlJc w:val="left"/>
      <w:pPr>
        <w:ind w:left="5934" w:hanging="360"/>
      </w:pPr>
    </w:lvl>
    <w:lvl w:ilvl="7" w:tplc="04190019" w:tentative="1">
      <w:start w:val="1"/>
      <w:numFmt w:val="lowerLetter"/>
      <w:lvlText w:val="%8."/>
      <w:lvlJc w:val="left"/>
      <w:pPr>
        <w:ind w:left="6654" w:hanging="360"/>
      </w:pPr>
    </w:lvl>
    <w:lvl w:ilvl="8" w:tplc="0419001B" w:tentative="1">
      <w:start w:val="1"/>
      <w:numFmt w:val="lowerRoman"/>
      <w:lvlText w:val="%9."/>
      <w:lvlJc w:val="right"/>
      <w:pPr>
        <w:ind w:left="7374" w:hanging="180"/>
      </w:pPr>
    </w:lvl>
  </w:abstractNum>
  <w:abstractNum w:abstractNumId="8">
    <w:nsid w:val="2FC83A4B"/>
    <w:multiLevelType w:val="hybridMultilevel"/>
    <w:tmpl w:val="6074BA66"/>
    <w:lvl w:ilvl="0" w:tplc="8BF83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CF296D"/>
    <w:multiLevelType w:val="hybridMultilevel"/>
    <w:tmpl w:val="CE60C7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28"/>
    <w:rsid w:val="0000008C"/>
    <w:rsid w:val="00000A6F"/>
    <w:rsid w:val="000021AC"/>
    <w:rsid w:val="000035E0"/>
    <w:rsid w:val="0001300E"/>
    <w:rsid w:val="000204C5"/>
    <w:rsid w:val="00022B5E"/>
    <w:rsid w:val="00035FA3"/>
    <w:rsid w:val="000375D5"/>
    <w:rsid w:val="00037D11"/>
    <w:rsid w:val="00044CF0"/>
    <w:rsid w:val="00052B98"/>
    <w:rsid w:val="0006556E"/>
    <w:rsid w:val="0009294B"/>
    <w:rsid w:val="000A57DF"/>
    <w:rsid w:val="000B6D94"/>
    <w:rsid w:val="000C404E"/>
    <w:rsid w:val="000C7C13"/>
    <w:rsid w:val="000D797A"/>
    <w:rsid w:val="000E5428"/>
    <w:rsid w:val="000F528F"/>
    <w:rsid w:val="00101EBA"/>
    <w:rsid w:val="00104D94"/>
    <w:rsid w:val="0011572F"/>
    <w:rsid w:val="00116AE9"/>
    <w:rsid w:val="00117094"/>
    <w:rsid w:val="001172ED"/>
    <w:rsid w:val="00117FF4"/>
    <w:rsid w:val="001319E5"/>
    <w:rsid w:val="0013218A"/>
    <w:rsid w:val="00134927"/>
    <w:rsid w:val="00164D23"/>
    <w:rsid w:val="00173B28"/>
    <w:rsid w:val="00181BFA"/>
    <w:rsid w:val="001A311C"/>
    <w:rsid w:val="001A4CD8"/>
    <w:rsid w:val="001B2638"/>
    <w:rsid w:val="001C6396"/>
    <w:rsid w:val="001E4A2D"/>
    <w:rsid w:val="002009AF"/>
    <w:rsid w:val="0020397B"/>
    <w:rsid w:val="0021031D"/>
    <w:rsid w:val="0021678D"/>
    <w:rsid w:val="0021683E"/>
    <w:rsid w:val="00226803"/>
    <w:rsid w:val="00230794"/>
    <w:rsid w:val="002334F4"/>
    <w:rsid w:val="002460B3"/>
    <w:rsid w:val="00250454"/>
    <w:rsid w:val="00273786"/>
    <w:rsid w:val="002742C2"/>
    <w:rsid w:val="00285C68"/>
    <w:rsid w:val="00286A43"/>
    <w:rsid w:val="00293864"/>
    <w:rsid w:val="00296A29"/>
    <w:rsid w:val="002A371D"/>
    <w:rsid w:val="002E172C"/>
    <w:rsid w:val="002E23A8"/>
    <w:rsid w:val="00300396"/>
    <w:rsid w:val="00322A06"/>
    <w:rsid w:val="00322DFE"/>
    <w:rsid w:val="0034095B"/>
    <w:rsid w:val="00341B56"/>
    <w:rsid w:val="00343061"/>
    <w:rsid w:val="00352C6F"/>
    <w:rsid w:val="00363864"/>
    <w:rsid w:val="00364DE7"/>
    <w:rsid w:val="00373CC6"/>
    <w:rsid w:val="00376816"/>
    <w:rsid w:val="00376CBD"/>
    <w:rsid w:val="003871A7"/>
    <w:rsid w:val="003A621A"/>
    <w:rsid w:val="003C4B24"/>
    <w:rsid w:val="003C5489"/>
    <w:rsid w:val="003D402E"/>
    <w:rsid w:val="003D43F8"/>
    <w:rsid w:val="003D6ECE"/>
    <w:rsid w:val="003E5F8F"/>
    <w:rsid w:val="004010C2"/>
    <w:rsid w:val="004017CB"/>
    <w:rsid w:val="00404EE3"/>
    <w:rsid w:val="004235A7"/>
    <w:rsid w:val="00427EE3"/>
    <w:rsid w:val="00452507"/>
    <w:rsid w:val="0046305A"/>
    <w:rsid w:val="004643C6"/>
    <w:rsid w:val="00472618"/>
    <w:rsid w:val="00472E2F"/>
    <w:rsid w:val="004934BC"/>
    <w:rsid w:val="00496096"/>
    <w:rsid w:val="004C64DA"/>
    <w:rsid w:val="004D3635"/>
    <w:rsid w:val="005021C6"/>
    <w:rsid w:val="00513E91"/>
    <w:rsid w:val="005223AA"/>
    <w:rsid w:val="0053119D"/>
    <w:rsid w:val="00540C97"/>
    <w:rsid w:val="00551D74"/>
    <w:rsid w:val="005622F2"/>
    <w:rsid w:val="0057114A"/>
    <w:rsid w:val="00573E56"/>
    <w:rsid w:val="00575095"/>
    <w:rsid w:val="00580DAA"/>
    <w:rsid w:val="0058386F"/>
    <w:rsid w:val="005A0CD1"/>
    <w:rsid w:val="005A1974"/>
    <w:rsid w:val="005A3367"/>
    <w:rsid w:val="005B6E98"/>
    <w:rsid w:val="005D216F"/>
    <w:rsid w:val="005E736B"/>
    <w:rsid w:val="00612E5E"/>
    <w:rsid w:val="00615017"/>
    <w:rsid w:val="006308F5"/>
    <w:rsid w:val="00631798"/>
    <w:rsid w:val="00631AD9"/>
    <w:rsid w:val="0063582B"/>
    <w:rsid w:val="006418E2"/>
    <w:rsid w:val="006443F5"/>
    <w:rsid w:val="00644C63"/>
    <w:rsid w:val="00647754"/>
    <w:rsid w:val="006645E3"/>
    <w:rsid w:val="006720C0"/>
    <w:rsid w:val="0068772C"/>
    <w:rsid w:val="00693AF5"/>
    <w:rsid w:val="006E0CF4"/>
    <w:rsid w:val="006E4D03"/>
    <w:rsid w:val="006F74EA"/>
    <w:rsid w:val="007126E4"/>
    <w:rsid w:val="00712DBD"/>
    <w:rsid w:val="00715175"/>
    <w:rsid w:val="00720284"/>
    <w:rsid w:val="0074366C"/>
    <w:rsid w:val="00754EAD"/>
    <w:rsid w:val="00776940"/>
    <w:rsid w:val="007A01BE"/>
    <w:rsid w:val="007A4AD1"/>
    <w:rsid w:val="007A7942"/>
    <w:rsid w:val="007E2669"/>
    <w:rsid w:val="007E27AD"/>
    <w:rsid w:val="007E7F8D"/>
    <w:rsid w:val="007F1F0B"/>
    <w:rsid w:val="0080625D"/>
    <w:rsid w:val="0081586F"/>
    <w:rsid w:val="00821498"/>
    <w:rsid w:val="008429E2"/>
    <w:rsid w:val="0084447F"/>
    <w:rsid w:val="00860AF0"/>
    <w:rsid w:val="0088032C"/>
    <w:rsid w:val="0088757B"/>
    <w:rsid w:val="008907C8"/>
    <w:rsid w:val="00892903"/>
    <w:rsid w:val="008951E0"/>
    <w:rsid w:val="00896059"/>
    <w:rsid w:val="008A1045"/>
    <w:rsid w:val="008B09C5"/>
    <w:rsid w:val="008C6322"/>
    <w:rsid w:val="008D2FB7"/>
    <w:rsid w:val="008D7AD5"/>
    <w:rsid w:val="008E672C"/>
    <w:rsid w:val="008F51D3"/>
    <w:rsid w:val="00901B8C"/>
    <w:rsid w:val="009113CD"/>
    <w:rsid w:val="00920BB6"/>
    <w:rsid w:val="00931B8C"/>
    <w:rsid w:val="009423D4"/>
    <w:rsid w:val="009562C3"/>
    <w:rsid w:val="00960429"/>
    <w:rsid w:val="00965A64"/>
    <w:rsid w:val="00980FA6"/>
    <w:rsid w:val="00996220"/>
    <w:rsid w:val="009B0C9C"/>
    <w:rsid w:val="009B74EC"/>
    <w:rsid w:val="009E3246"/>
    <w:rsid w:val="009E477F"/>
    <w:rsid w:val="00A012B2"/>
    <w:rsid w:val="00A01C97"/>
    <w:rsid w:val="00A0607A"/>
    <w:rsid w:val="00A27668"/>
    <w:rsid w:val="00A463B2"/>
    <w:rsid w:val="00A645C7"/>
    <w:rsid w:val="00A7210D"/>
    <w:rsid w:val="00A73D4E"/>
    <w:rsid w:val="00A74823"/>
    <w:rsid w:val="00A8007E"/>
    <w:rsid w:val="00A81F1A"/>
    <w:rsid w:val="00AC358A"/>
    <w:rsid w:val="00AD4696"/>
    <w:rsid w:val="00AE3F3D"/>
    <w:rsid w:val="00AF3511"/>
    <w:rsid w:val="00AF4634"/>
    <w:rsid w:val="00AF4D2D"/>
    <w:rsid w:val="00B22469"/>
    <w:rsid w:val="00B31D40"/>
    <w:rsid w:val="00B37150"/>
    <w:rsid w:val="00B735BD"/>
    <w:rsid w:val="00B75ACE"/>
    <w:rsid w:val="00B83CE4"/>
    <w:rsid w:val="00B91D47"/>
    <w:rsid w:val="00B91E18"/>
    <w:rsid w:val="00B92A22"/>
    <w:rsid w:val="00BA2E24"/>
    <w:rsid w:val="00BA3377"/>
    <w:rsid w:val="00BA7844"/>
    <w:rsid w:val="00BC713F"/>
    <w:rsid w:val="00BD76A6"/>
    <w:rsid w:val="00BE7779"/>
    <w:rsid w:val="00BF3F6E"/>
    <w:rsid w:val="00C01B13"/>
    <w:rsid w:val="00C07D1C"/>
    <w:rsid w:val="00C35800"/>
    <w:rsid w:val="00C35B96"/>
    <w:rsid w:val="00C47757"/>
    <w:rsid w:val="00C556ED"/>
    <w:rsid w:val="00C62009"/>
    <w:rsid w:val="00C62CC7"/>
    <w:rsid w:val="00C631CC"/>
    <w:rsid w:val="00C64068"/>
    <w:rsid w:val="00C65869"/>
    <w:rsid w:val="00C743A0"/>
    <w:rsid w:val="00C76918"/>
    <w:rsid w:val="00C771A3"/>
    <w:rsid w:val="00C8082B"/>
    <w:rsid w:val="00C87607"/>
    <w:rsid w:val="00C9070B"/>
    <w:rsid w:val="00C93847"/>
    <w:rsid w:val="00CA2321"/>
    <w:rsid w:val="00CA2E38"/>
    <w:rsid w:val="00CC5C7E"/>
    <w:rsid w:val="00CC75B5"/>
    <w:rsid w:val="00CD1BEE"/>
    <w:rsid w:val="00CD619F"/>
    <w:rsid w:val="00CD7BBB"/>
    <w:rsid w:val="00CE12FD"/>
    <w:rsid w:val="00CF2256"/>
    <w:rsid w:val="00CF4694"/>
    <w:rsid w:val="00CF55EC"/>
    <w:rsid w:val="00CF7DAF"/>
    <w:rsid w:val="00D02673"/>
    <w:rsid w:val="00D12ACC"/>
    <w:rsid w:val="00D14C48"/>
    <w:rsid w:val="00D1783D"/>
    <w:rsid w:val="00D17E39"/>
    <w:rsid w:val="00D20300"/>
    <w:rsid w:val="00D20745"/>
    <w:rsid w:val="00D25052"/>
    <w:rsid w:val="00D33BB0"/>
    <w:rsid w:val="00D51420"/>
    <w:rsid w:val="00D547FE"/>
    <w:rsid w:val="00D60CF4"/>
    <w:rsid w:val="00DA253E"/>
    <w:rsid w:val="00DA3633"/>
    <w:rsid w:val="00DA7657"/>
    <w:rsid w:val="00DB18E2"/>
    <w:rsid w:val="00DC73F8"/>
    <w:rsid w:val="00DD45DE"/>
    <w:rsid w:val="00DD4880"/>
    <w:rsid w:val="00DE0B0A"/>
    <w:rsid w:val="00DE1899"/>
    <w:rsid w:val="00DF3399"/>
    <w:rsid w:val="00DF4CDC"/>
    <w:rsid w:val="00DF6ABD"/>
    <w:rsid w:val="00E03447"/>
    <w:rsid w:val="00E11F9D"/>
    <w:rsid w:val="00E13DA5"/>
    <w:rsid w:val="00E1669B"/>
    <w:rsid w:val="00E203AE"/>
    <w:rsid w:val="00E263D2"/>
    <w:rsid w:val="00E35080"/>
    <w:rsid w:val="00E425EA"/>
    <w:rsid w:val="00E47373"/>
    <w:rsid w:val="00E669F8"/>
    <w:rsid w:val="00E75DF8"/>
    <w:rsid w:val="00E93B94"/>
    <w:rsid w:val="00E94744"/>
    <w:rsid w:val="00EA5384"/>
    <w:rsid w:val="00EA65E8"/>
    <w:rsid w:val="00EB11D0"/>
    <w:rsid w:val="00EB574B"/>
    <w:rsid w:val="00EB7EC6"/>
    <w:rsid w:val="00EC772B"/>
    <w:rsid w:val="00ED68BB"/>
    <w:rsid w:val="00EE22E6"/>
    <w:rsid w:val="00EF06BB"/>
    <w:rsid w:val="00EF37C5"/>
    <w:rsid w:val="00EF5762"/>
    <w:rsid w:val="00F006F9"/>
    <w:rsid w:val="00F10C9D"/>
    <w:rsid w:val="00F150F9"/>
    <w:rsid w:val="00F33849"/>
    <w:rsid w:val="00F41BDE"/>
    <w:rsid w:val="00F70114"/>
    <w:rsid w:val="00F733C7"/>
    <w:rsid w:val="00F74C27"/>
    <w:rsid w:val="00F91F20"/>
    <w:rsid w:val="00F92468"/>
    <w:rsid w:val="00F9554C"/>
    <w:rsid w:val="00F95682"/>
    <w:rsid w:val="00FB0DFE"/>
    <w:rsid w:val="00FC564D"/>
    <w:rsid w:val="00FD4EE8"/>
    <w:rsid w:val="00FE17C3"/>
    <w:rsid w:val="00FE28EA"/>
    <w:rsid w:val="00FF15FC"/>
    <w:rsid w:val="00FF3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BF97130-E0C0-4DF0-AFDB-3CE7EF4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21A"/>
    <w:rPr>
      <w:sz w:val="24"/>
      <w:szCs w:val="24"/>
      <w:lang w:eastAsia="ar-SA"/>
    </w:rPr>
  </w:style>
  <w:style w:type="paragraph" w:styleId="1">
    <w:name w:val="heading 1"/>
    <w:basedOn w:val="a"/>
    <w:next w:val="a"/>
    <w:qFormat/>
    <w:rsid w:val="003A621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3A621A"/>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3A621A"/>
    <w:pPr>
      <w:keepNext/>
      <w:tabs>
        <w:tab w:val="num" w:pos="0"/>
      </w:tabs>
      <w:ind w:left="720" w:hanging="720"/>
      <w:jc w:val="both"/>
      <w:outlineLvl w:val="2"/>
    </w:pPr>
    <w:rPr>
      <w:b/>
      <w:szCs w:val="20"/>
    </w:rPr>
  </w:style>
  <w:style w:type="paragraph" w:styleId="4">
    <w:name w:val="heading 4"/>
    <w:basedOn w:val="a"/>
    <w:next w:val="a"/>
    <w:qFormat/>
    <w:rsid w:val="003A621A"/>
    <w:pPr>
      <w:keepNext/>
      <w:tabs>
        <w:tab w:val="num" w:pos="0"/>
      </w:tabs>
      <w:ind w:left="864" w:hanging="864"/>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A621A"/>
    <w:rPr>
      <w:rFonts w:ascii="Symbol" w:hAnsi="Symbol" w:cs="OpenSymbol"/>
    </w:rPr>
  </w:style>
  <w:style w:type="character" w:customStyle="1" w:styleId="WW8Num3z2">
    <w:name w:val="WW8Num3z2"/>
    <w:rsid w:val="003A621A"/>
    <w:rPr>
      <w:sz w:val="28"/>
      <w:szCs w:val="28"/>
    </w:rPr>
  </w:style>
  <w:style w:type="character" w:customStyle="1" w:styleId="WW8Num4z2">
    <w:name w:val="WW8Num4z2"/>
    <w:rsid w:val="003A621A"/>
    <w:rPr>
      <w:sz w:val="28"/>
      <w:szCs w:val="28"/>
    </w:rPr>
  </w:style>
  <w:style w:type="character" w:customStyle="1" w:styleId="WW8Num5z2">
    <w:name w:val="WW8Num5z2"/>
    <w:rsid w:val="003A621A"/>
    <w:rPr>
      <w:sz w:val="28"/>
      <w:szCs w:val="28"/>
    </w:rPr>
  </w:style>
  <w:style w:type="character" w:customStyle="1" w:styleId="WW8Num6z2">
    <w:name w:val="WW8Num6z2"/>
    <w:rsid w:val="003A621A"/>
    <w:rPr>
      <w:sz w:val="28"/>
      <w:szCs w:val="28"/>
    </w:rPr>
  </w:style>
  <w:style w:type="character" w:customStyle="1" w:styleId="Absatz-Standardschriftart">
    <w:name w:val="Absatz-Standardschriftart"/>
    <w:rsid w:val="003A621A"/>
  </w:style>
  <w:style w:type="character" w:customStyle="1" w:styleId="WW-Absatz-Standardschriftart">
    <w:name w:val="WW-Absatz-Standardschriftart"/>
    <w:rsid w:val="003A621A"/>
  </w:style>
  <w:style w:type="character" w:customStyle="1" w:styleId="WW8Num4z0">
    <w:name w:val="WW8Num4z0"/>
    <w:rsid w:val="003A621A"/>
    <w:rPr>
      <w:rFonts w:ascii="Symbol" w:hAnsi="Symbol" w:cs="OpenSymbol"/>
    </w:rPr>
  </w:style>
  <w:style w:type="character" w:customStyle="1" w:styleId="WW8Num5z0">
    <w:name w:val="WW8Num5z0"/>
    <w:rsid w:val="003A621A"/>
    <w:rPr>
      <w:rFonts w:ascii="Symbol" w:hAnsi="Symbol" w:cs="OpenSymbol"/>
    </w:rPr>
  </w:style>
  <w:style w:type="character" w:customStyle="1" w:styleId="WW8Num7z2">
    <w:name w:val="WW8Num7z2"/>
    <w:rsid w:val="003A621A"/>
    <w:rPr>
      <w:sz w:val="28"/>
      <w:szCs w:val="28"/>
    </w:rPr>
  </w:style>
  <w:style w:type="character" w:customStyle="1" w:styleId="WW-Absatz-Standardschriftart1">
    <w:name w:val="WW-Absatz-Standardschriftart1"/>
    <w:rsid w:val="003A621A"/>
  </w:style>
  <w:style w:type="character" w:customStyle="1" w:styleId="WW-Absatz-Standardschriftart11">
    <w:name w:val="WW-Absatz-Standardschriftart11"/>
    <w:rsid w:val="003A621A"/>
  </w:style>
  <w:style w:type="character" w:customStyle="1" w:styleId="WW-Absatz-Standardschriftart111">
    <w:name w:val="WW-Absatz-Standardschriftart111"/>
    <w:rsid w:val="003A621A"/>
  </w:style>
  <w:style w:type="character" w:customStyle="1" w:styleId="30">
    <w:name w:val="Основной шрифт абзаца3"/>
    <w:rsid w:val="003A621A"/>
  </w:style>
  <w:style w:type="character" w:customStyle="1" w:styleId="WW-Absatz-Standardschriftart1111">
    <w:name w:val="WW-Absatz-Standardschriftart1111"/>
    <w:rsid w:val="003A621A"/>
  </w:style>
  <w:style w:type="character" w:customStyle="1" w:styleId="WW8Num3z0">
    <w:name w:val="WW8Num3z0"/>
    <w:rsid w:val="003A621A"/>
    <w:rPr>
      <w:rFonts w:ascii="Symbol" w:hAnsi="Symbol" w:cs="OpenSymbol"/>
    </w:rPr>
  </w:style>
  <w:style w:type="character" w:customStyle="1" w:styleId="WW-Absatz-Standardschriftart11111">
    <w:name w:val="WW-Absatz-Standardschriftart11111"/>
    <w:rsid w:val="003A621A"/>
  </w:style>
  <w:style w:type="character" w:customStyle="1" w:styleId="WW-Absatz-Standardschriftart111111">
    <w:name w:val="WW-Absatz-Standardschriftart111111"/>
    <w:rsid w:val="003A621A"/>
  </w:style>
  <w:style w:type="character" w:customStyle="1" w:styleId="WW-Absatz-Standardschriftart1111111">
    <w:name w:val="WW-Absatz-Standardschriftart1111111"/>
    <w:rsid w:val="003A621A"/>
  </w:style>
  <w:style w:type="character" w:customStyle="1" w:styleId="WW-Absatz-Standardschriftart11111111">
    <w:name w:val="WW-Absatz-Standardschriftart11111111"/>
    <w:rsid w:val="003A621A"/>
  </w:style>
  <w:style w:type="character" w:customStyle="1" w:styleId="WW-Absatz-Standardschriftart111111111">
    <w:name w:val="WW-Absatz-Standardschriftart111111111"/>
    <w:rsid w:val="003A621A"/>
  </w:style>
  <w:style w:type="character" w:customStyle="1" w:styleId="WW-Absatz-Standardschriftart1111111111">
    <w:name w:val="WW-Absatz-Standardschriftart1111111111"/>
    <w:rsid w:val="003A621A"/>
  </w:style>
  <w:style w:type="character" w:customStyle="1" w:styleId="WW-Absatz-Standardschriftart11111111111">
    <w:name w:val="WW-Absatz-Standardschriftart11111111111"/>
    <w:rsid w:val="003A621A"/>
  </w:style>
  <w:style w:type="character" w:customStyle="1" w:styleId="WW-Absatz-Standardschriftart111111111111">
    <w:name w:val="WW-Absatz-Standardschriftart111111111111"/>
    <w:rsid w:val="003A621A"/>
  </w:style>
  <w:style w:type="character" w:customStyle="1" w:styleId="WW-Absatz-Standardschriftart1111111111111">
    <w:name w:val="WW-Absatz-Standardschriftart1111111111111"/>
    <w:rsid w:val="003A621A"/>
  </w:style>
  <w:style w:type="character" w:customStyle="1" w:styleId="WW8Num4z1">
    <w:name w:val="WW8Num4z1"/>
    <w:rsid w:val="003A621A"/>
    <w:rPr>
      <w:rFonts w:ascii="OpenSymbol" w:hAnsi="OpenSymbol" w:cs="OpenSymbol"/>
    </w:rPr>
  </w:style>
  <w:style w:type="character" w:customStyle="1" w:styleId="WW-Absatz-Standardschriftart11111111111111">
    <w:name w:val="WW-Absatz-Standardschriftart11111111111111"/>
    <w:rsid w:val="003A621A"/>
  </w:style>
  <w:style w:type="character" w:customStyle="1" w:styleId="WW-Absatz-Standardschriftart111111111111111">
    <w:name w:val="WW-Absatz-Standardschriftart111111111111111"/>
    <w:rsid w:val="003A621A"/>
  </w:style>
  <w:style w:type="character" w:customStyle="1" w:styleId="WW-Absatz-Standardschriftart1111111111111111">
    <w:name w:val="WW-Absatz-Standardschriftart1111111111111111"/>
    <w:rsid w:val="003A621A"/>
  </w:style>
  <w:style w:type="character" w:customStyle="1" w:styleId="WW-Absatz-Standardschriftart11111111111111111">
    <w:name w:val="WW-Absatz-Standardschriftart11111111111111111"/>
    <w:rsid w:val="003A621A"/>
  </w:style>
  <w:style w:type="character" w:customStyle="1" w:styleId="WW-Absatz-Standardschriftart111111111111111111">
    <w:name w:val="WW-Absatz-Standardschriftart111111111111111111"/>
    <w:rsid w:val="003A621A"/>
  </w:style>
  <w:style w:type="character" w:customStyle="1" w:styleId="WW-Absatz-Standardschriftart1111111111111111111">
    <w:name w:val="WW-Absatz-Standardschriftart1111111111111111111"/>
    <w:rsid w:val="003A621A"/>
  </w:style>
  <w:style w:type="character" w:customStyle="1" w:styleId="WW-Absatz-Standardschriftart11111111111111111111">
    <w:name w:val="WW-Absatz-Standardschriftart11111111111111111111"/>
    <w:rsid w:val="003A621A"/>
  </w:style>
  <w:style w:type="character" w:customStyle="1" w:styleId="WW-Absatz-Standardschriftart111111111111111111111">
    <w:name w:val="WW-Absatz-Standardschriftart111111111111111111111"/>
    <w:rsid w:val="003A621A"/>
  </w:style>
  <w:style w:type="character" w:customStyle="1" w:styleId="WW-Absatz-Standardschriftart1111111111111111111111">
    <w:name w:val="WW-Absatz-Standardschriftart1111111111111111111111"/>
    <w:rsid w:val="003A621A"/>
  </w:style>
  <w:style w:type="character" w:customStyle="1" w:styleId="WW-Absatz-Standardschriftart11111111111111111111111">
    <w:name w:val="WW-Absatz-Standardschriftart11111111111111111111111"/>
    <w:rsid w:val="003A621A"/>
  </w:style>
  <w:style w:type="character" w:customStyle="1" w:styleId="WW-Absatz-Standardschriftart111111111111111111111111">
    <w:name w:val="WW-Absatz-Standardschriftart111111111111111111111111"/>
    <w:rsid w:val="003A621A"/>
  </w:style>
  <w:style w:type="character" w:customStyle="1" w:styleId="WW8Num6z0">
    <w:name w:val="WW8Num6z0"/>
    <w:rsid w:val="003A621A"/>
    <w:rPr>
      <w:rFonts w:ascii="Symbol" w:hAnsi="Symbol" w:cs="OpenSymbol"/>
    </w:rPr>
  </w:style>
  <w:style w:type="character" w:customStyle="1" w:styleId="20">
    <w:name w:val="Основной шрифт абзаца2"/>
    <w:rsid w:val="003A621A"/>
  </w:style>
  <w:style w:type="character" w:customStyle="1" w:styleId="WW-Absatz-Standardschriftart1111111111111111111111111">
    <w:name w:val="WW-Absatz-Standardschriftart1111111111111111111111111"/>
    <w:rsid w:val="003A621A"/>
  </w:style>
  <w:style w:type="character" w:customStyle="1" w:styleId="WW-Absatz-Standardschriftart11111111111111111111111111">
    <w:name w:val="WW-Absatz-Standardschriftart11111111111111111111111111"/>
    <w:rsid w:val="003A621A"/>
  </w:style>
  <w:style w:type="character" w:customStyle="1" w:styleId="WW-Absatz-Standardschriftart111111111111111111111111111">
    <w:name w:val="WW-Absatz-Standardschriftart111111111111111111111111111"/>
    <w:rsid w:val="003A621A"/>
  </w:style>
  <w:style w:type="character" w:customStyle="1" w:styleId="WW-Absatz-Standardschriftart1111111111111111111111111111">
    <w:name w:val="WW-Absatz-Standardschriftart1111111111111111111111111111"/>
    <w:rsid w:val="003A621A"/>
  </w:style>
  <w:style w:type="character" w:customStyle="1" w:styleId="WW8Num1z0">
    <w:name w:val="WW8Num1z0"/>
    <w:rsid w:val="003A621A"/>
    <w:rPr>
      <w:rFonts w:ascii="Times New Roman" w:eastAsia="Times New Roman" w:hAnsi="Times New Roman" w:cs="Times New Roman"/>
    </w:rPr>
  </w:style>
  <w:style w:type="character" w:customStyle="1" w:styleId="WW8Num1z1">
    <w:name w:val="WW8Num1z1"/>
    <w:rsid w:val="003A621A"/>
    <w:rPr>
      <w:rFonts w:ascii="Courier New" w:hAnsi="Courier New"/>
    </w:rPr>
  </w:style>
  <w:style w:type="character" w:customStyle="1" w:styleId="WW8Num1z2">
    <w:name w:val="WW8Num1z2"/>
    <w:rsid w:val="003A621A"/>
    <w:rPr>
      <w:rFonts w:ascii="Wingdings" w:hAnsi="Wingdings"/>
    </w:rPr>
  </w:style>
  <w:style w:type="character" w:customStyle="1" w:styleId="WW8Num1z3">
    <w:name w:val="WW8Num1z3"/>
    <w:rsid w:val="003A621A"/>
    <w:rPr>
      <w:rFonts w:ascii="Symbol" w:hAnsi="Symbol"/>
    </w:rPr>
  </w:style>
  <w:style w:type="character" w:customStyle="1" w:styleId="WW8Num10z0">
    <w:name w:val="WW8Num10z0"/>
    <w:rsid w:val="003A621A"/>
    <w:rPr>
      <w:rFonts w:ascii="Times New Roman" w:eastAsia="Times New Roman" w:hAnsi="Times New Roman" w:cs="Times New Roman"/>
    </w:rPr>
  </w:style>
  <w:style w:type="character" w:customStyle="1" w:styleId="WW8Num10z1">
    <w:name w:val="WW8Num10z1"/>
    <w:rsid w:val="003A621A"/>
    <w:rPr>
      <w:rFonts w:ascii="Courier New" w:hAnsi="Courier New"/>
    </w:rPr>
  </w:style>
  <w:style w:type="character" w:customStyle="1" w:styleId="WW8Num10z2">
    <w:name w:val="WW8Num10z2"/>
    <w:rsid w:val="003A621A"/>
    <w:rPr>
      <w:rFonts w:ascii="Wingdings" w:hAnsi="Wingdings"/>
    </w:rPr>
  </w:style>
  <w:style w:type="character" w:customStyle="1" w:styleId="WW8Num10z3">
    <w:name w:val="WW8Num10z3"/>
    <w:rsid w:val="003A621A"/>
    <w:rPr>
      <w:rFonts w:ascii="Symbol" w:hAnsi="Symbol"/>
    </w:rPr>
  </w:style>
  <w:style w:type="character" w:customStyle="1" w:styleId="WW8Num13z0">
    <w:name w:val="WW8Num13z0"/>
    <w:rsid w:val="003A621A"/>
    <w:rPr>
      <w:rFonts w:ascii="Times New Roman" w:eastAsia="Times New Roman" w:hAnsi="Times New Roman" w:cs="Times New Roman"/>
    </w:rPr>
  </w:style>
  <w:style w:type="character" w:customStyle="1" w:styleId="10">
    <w:name w:val="Основной шрифт абзаца1"/>
    <w:rsid w:val="003A621A"/>
  </w:style>
  <w:style w:type="character" w:styleId="a3">
    <w:name w:val="Hyperlink"/>
    <w:rsid w:val="003A621A"/>
    <w:rPr>
      <w:color w:val="0000FF"/>
      <w:u w:val="single"/>
    </w:rPr>
  </w:style>
  <w:style w:type="character" w:customStyle="1" w:styleId="a4">
    <w:name w:val="Цветовое выделение"/>
    <w:rsid w:val="003A621A"/>
    <w:rPr>
      <w:b/>
      <w:bCs/>
      <w:color w:val="000080"/>
      <w:sz w:val="20"/>
      <w:szCs w:val="20"/>
    </w:rPr>
  </w:style>
  <w:style w:type="character" w:customStyle="1" w:styleId="a5">
    <w:name w:val="Гипертекстовая ссылка"/>
    <w:uiPriority w:val="99"/>
    <w:rsid w:val="003A621A"/>
    <w:rPr>
      <w:b/>
      <w:bCs/>
      <w:color w:val="008000"/>
      <w:sz w:val="20"/>
      <w:szCs w:val="20"/>
      <w:u w:val="single"/>
    </w:rPr>
  </w:style>
  <w:style w:type="character" w:styleId="a6">
    <w:name w:val="page number"/>
    <w:basedOn w:val="10"/>
    <w:rsid w:val="003A621A"/>
  </w:style>
  <w:style w:type="character" w:styleId="a7">
    <w:name w:val="FollowedHyperlink"/>
    <w:rsid w:val="003A621A"/>
    <w:rPr>
      <w:color w:val="800080"/>
      <w:u w:val="single"/>
    </w:rPr>
  </w:style>
  <w:style w:type="character" w:customStyle="1" w:styleId="a8">
    <w:name w:val="Маркеры списка"/>
    <w:rsid w:val="003A621A"/>
    <w:rPr>
      <w:rFonts w:ascii="OpenSymbol" w:eastAsia="OpenSymbol" w:hAnsi="OpenSymbol" w:cs="OpenSymbol"/>
    </w:rPr>
  </w:style>
  <w:style w:type="character" w:customStyle="1" w:styleId="a9">
    <w:name w:val="Символ нумерации"/>
    <w:rsid w:val="003A621A"/>
    <w:rPr>
      <w:sz w:val="28"/>
      <w:szCs w:val="28"/>
    </w:rPr>
  </w:style>
  <w:style w:type="character" w:customStyle="1" w:styleId="wT63">
    <w:name w:val="wT63"/>
    <w:rsid w:val="003A621A"/>
  </w:style>
  <w:style w:type="character" w:customStyle="1" w:styleId="40">
    <w:name w:val="Основной шрифт абзаца4"/>
    <w:rsid w:val="003A621A"/>
  </w:style>
  <w:style w:type="character" w:customStyle="1" w:styleId="FontStyle11">
    <w:name w:val="Font Style11"/>
    <w:rsid w:val="003A621A"/>
    <w:rPr>
      <w:rFonts w:ascii="Times New Roman" w:eastAsia="Times New Roman" w:hAnsi="Times New Roman" w:cs="Times New Roman"/>
      <w:b/>
      <w:bCs/>
      <w:sz w:val="22"/>
      <w:szCs w:val="22"/>
    </w:rPr>
  </w:style>
  <w:style w:type="character" w:customStyle="1" w:styleId="FontStyle12">
    <w:name w:val="Font Style12"/>
    <w:rsid w:val="003A621A"/>
    <w:rPr>
      <w:rFonts w:ascii="Times New Roman" w:eastAsia="Times New Roman" w:hAnsi="Times New Roman" w:cs="Times New Roman"/>
      <w:sz w:val="26"/>
      <w:szCs w:val="26"/>
    </w:rPr>
  </w:style>
  <w:style w:type="character" w:customStyle="1" w:styleId="FontStyle13">
    <w:name w:val="Font Style13"/>
    <w:rsid w:val="003A621A"/>
    <w:rPr>
      <w:rFonts w:ascii="Times New Roman" w:eastAsia="Times New Roman" w:hAnsi="Times New Roman" w:cs="Times New Roman"/>
      <w:sz w:val="28"/>
      <w:szCs w:val="28"/>
    </w:rPr>
  </w:style>
  <w:style w:type="paragraph" w:customStyle="1" w:styleId="aa">
    <w:name w:val="Заголовок"/>
    <w:basedOn w:val="a"/>
    <w:next w:val="ab"/>
    <w:rsid w:val="003A621A"/>
    <w:pPr>
      <w:keepNext/>
      <w:spacing w:before="240" w:after="120"/>
    </w:pPr>
    <w:rPr>
      <w:rFonts w:ascii="Arial" w:eastAsia="Lucida Sans Unicode" w:hAnsi="Arial" w:cs="Tahoma"/>
      <w:sz w:val="28"/>
      <w:szCs w:val="28"/>
    </w:rPr>
  </w:style>
  <w:style w:type="paragraph" w:styleId="ab">
    <w:name w:val="Body Text"/>
    <w:basedOn w:val="a"/>
    <w:rsid w:val="003A621A"/>
    <w:pPr>
      <w:jc w:val="both"/>
    </w:pPr>
    <w:rPr>
      <w:b/>
      <w:sz w:val="32"/>
      <w:szCs w:val="20"/>
    </w:rPr>
  </w:style>
  <w:style w:type="paragraph" w:styleId="ac">
    <w:name w:val="List"/>
    <w:basedOn w:val="ab"/>
    <w:rsid w:val="003A621A"/>
    <w:rPr>
      <w:rFonts w:cs="Tahoma"/>
    </w:rPr>
  </w:style>
  <w:style w:type="paragraph" w:customStyle="1" w:styleId="31">
    <w:name w:val="Название3"/>
    <w:basedOn w:val="a"/>
    <w:rsid w:val="003A621A"/>
    <w:pPr>
      <w:suppressLineNumbers/>
      <w:spacing w:before="120" w:after="120"/>
    </w:pPr>
    <w:rPr>
      <w:rFonts w:cs="Mangal"/>
      <w:i/>
      <w:iCs/>
    </w:rPr>
  </w:style>
  <w:style w:type="paragraph" w:customStyle="1" w:styleId="32">
    <w:name w:val="Указатель3"/>
    <w:basedOn w:val="a"/>
    <w:rsid w:val="003A621A"/>
    <w:pPr>
      <w:suppressLineNumbers/>
    </w:pPr>
    <w:rPr>
      <w:rFonts w:cs="Mangal"/>
    </w:rPr>
  </w:style>
  <w:style w:type="paragraph" w:customStyle="1" w:styleId="21">
    <w:name w:val="Название2"/>
    <w:basedOn w:val="a"/>
    <w:rsid w:val="003A621A"/>
    <w:pPr>
      <w:suppressLineNumbers/>
      <w:spacing w:before="120" w:after="120"/>
    </w:pPr>
    <w:rPr>
      <w:rFonts w:cs="Tahoma"/>
      <w:i/>
      <w:iCs/>
    </w:rPr>
  </w:style>
  <w:style w:type="paragraph" w:customStyle="1" w:styleId="22">
    <w:name w:val="Указатель2"/>
    <w:basedOn w:val="a"/>
    <w:rsid w:val="003A621A"/>
    <w:pPr>
      <w:suppressLineNumbers/>
    </w:pPr>
    <w:rPr>
      <w:rFonts w:cs="Tahoma"/>
    </w:rPr>
  </w:style>
  <w:style w:type="paragraph" w:styleId="ad">
    <w:name w:val="Title"/>
    <w:basedOn w:val="aa"/>
    <w:next w:val="ae"/>
    <w:qFormat/>
    <w:rsid w:val="003A621A"/>
  </w:style>
  <w:style w:type="paragraph" w:styleId="ae">
    <w:name w:val="Subtitle"/>
    <w:basedOn w:val="aa"/>
    <w:next w:val="ab"/>
    <w:qFormat/>
    <w:rsid w:val="003A621A"/>
    <w:pPr>
      <w:jc w:val="center"/>
    </w:pPr>
    <w:rPr>
      <w:i/>
      <w:iCs/>
    </w:rPr>
  </w:style>
  <w:style w:type="paragraph" w:customStyle="1" w:styleId="11">
    <w:name w:val="Название1"/>
    <w:basedOn w:val="a"/>
    <w:rsid w:val="003A621A"/>
    <w:pPr>
      <w:suppressLineNumbers/>
      <w:spacing w:before="120" w:after="120"/>
    </w:pPr>
    <w:rPr>
      <w:rFonts w:cs="Tahoma"/>
      <w:i/>
      <w:iCs/>
    </w:rPr>
  </w:style>
  <w:style w:type="paragraph" w:customStyle="1" w:styleId="12">
    <w:name w:val="Указатель1"/>
    <w:basedOn w:val="a"/>
    <w:rsid w:val="003A621A"/>
    <w:pPr>
      <w:suppressLineNumbers/>
    </w:pPr>
    <w:rPr>
      <w:rFonts w:cs="Tahoma"/>
    </w:rPr>
  </w:style>
  <w:style w:type="paragraph" w:customStyle="1" w:styleId="210">
    <w:name w:val="Основной текст с отступом 21"/>
    <w:basedOn w:val="a"/>
    <w:rsid w:val="003A621A"/>
    <w:pPr>
      <w:spacing w:after="120" w:line="480" w:lineRule="auto"/>
      <w:ind w:left="283"/>
    </w:pPr>
    <w:rPr>
      <w:sz w:val="20"/>
      <w:szCs w:val="20"/>
    </w:rPr>
  </w:style>
  <w:style w:type="paragraph" w:customStyle="1" w:styleId="13">
    <w:name w:val="Текст1"/>
    <w:basedOn w:val="a"/>
    <w:rsid w:val="003A621A"/>
    <w:rPr>
      <w:rFonts w:ascii="Courier New" w:hAnsi="Courier New"/>
      <w:sz w:val="20"/>
      <w:szCs w:val="20"/>
    </w:rPr>
  </w:style>
  <w:style w:type="paragraph" w:customStyle="1" w:styleId="ConsNormal">
    <w:name w:val="ConsNormal"/>
    <w:rsid w:val="003A621A"/>
    <w:pPr>
      <w:suppressAutoHyphens/>
      <w:autoSpaceDE w:val="0"/>
      <w:ind w:right="19772" w:firstLine="720"/>
    </w:pPr>
    <w:rPr>
      <w:rFonts w:ascii="Arial" w:eastAsia="Arial" w:hAnsi="Arial" w:cs="Arial"/>
      <w:sz w:val="24"/>
      <w:szCs w:val="24"/>
      <w:lang w:eastAsia="ar-SA"/>
    </w:rPr>
  </w:style>
  <w:style w:type="paragraph" w:customStyle="1" w:styleId="211">
    <w:name w:val="Основной текст 21"/>
    <w:basedOn w:val="a"/>
    <w:rsid w:val="003A621A"/>
    <w:pPr>
      <w:spacing w:after="120" w:line="480" w:lineRule="auto"/>
    </w:pPr>
  </w:style>
  <w:style w:type="paragraph" w:customStyle="1" w:styleId="af">
    <w:name w:val="Заголовок статьи"/>
    <w:basedOn w:val="a"/>
    <w:next w:val="a"/>
    <w:rsid w:val="003A621A"/>
    <w:pPr>
      <w:autoSpaceDE w:val="0"/>
      <w:ind w:left="1612" w:hanging="2504"/>
      <w:jc w:val="both"/>
    </w:pPr>
    <w:rPr>
      <w:rFonts w:ascii="Arial" w:hAnsi="Arial"/>
      <w:sz w:val="20"/>
      <w:szCs w:val="20"/>
    </w:rPr>
  </w:style>
  <w:style w:type="paragraph" w:customStyle="1" w:styleId="af0">
    <w:name w:val="Таблицы (моноширинный)"/>
    <w:basedOn w:val="a"/>
    <w:next w:val="a"/>
    <w:rsid w:val="003A621A"/>
    <w:pPr>
      <w:autoSpaceDE w:val="0"/>
      <w:jc w:val="both"/>
    </w:pPr>
    <w:rPr>
      <w:rFonts w:ascii="Courier New" w:hAnsi="Courier New" w:cs="Courier New"/>
      <w:sz w:val="20"/>
      <w:szCs w:val="20"/>
    </w:rPr>
  </w:style>
  <w:style w:type="paragraph" w:customStyle="1" w:styleId="14">
    <w:name w:val="Цитата1"/>
    <w:basedOn w:val="a"/>
    <w:rsid w:val="003A621A"/>
    <w:pPr>
      <w:ind w:left="-540" w:right="-81" w:firstLine="1248"/>
      <w:jc w:val="both"/>
    </w:pPr>
    <w:rPr>
      <w:sz w:val="28"/>
      <w:szCs w:val="28"/>
    </w:rPr>
  </w:style>
  <w:style w:type="paragraph" w:customStyle="1" w:styleId="af1">
    <w:name w:val="адрес"/>
    <w:basedOn w:val="a"/>
    <w:rsid w:val="003A621A"/>
    <w:pPr>
      <w:spacing w:line="240" w:lineRule="atLeast"/>
      <w:ind w:left="5103"/>
    </w:pPr>
    <w:rPr>
      <w:sz w:val="28"/>
      <w:szCs w:val="20"/>
    </w:rPr>
  </w:style>
  <w:style w:type="paragraph" w:styleId="af2">
    <w:name w:val="Balloon Text"/>
    <w:basedOn w:val="a"/>
    <w:rsid w:val="003A621A"/>
    <w:rPr>
      <w:rFonts w:ascii="Tahoma" w:hAnsi="Tahoma" w:cs="Tahoma"/>
      <w:sz w:val="16"/>
      <w:szCs w:val="16"/>
    </w:rPr>
  </w:style>
  <w:style w:type="paragraph" w:customStyle="1" w:styleId="af3">
    <w:name w:val="Знак"/>
    <w:basedOn w:val="a"/>
    <w:rsid w:val="003A621A"/>
    <w:pPr>
      <w:spacing w:before="280" w:after="280"/>
      <w:jc w:val="both"/>
    </w:pPr>
    <w:rPr>
      <w:rFonts w:ascii="Tahoma" w:hAnsi="Tahoma"/>
      <w:sz w:val="20"/>
      <w:szCs w:val="20"/>
      <w:lang w:val="en-US"/>
    </w:rPr>
  </w:style>
  <w:style w:type="paragraph" w:customStyle="1" w:styleId="ConsPlusNormal">
    <w:name w:val="ConsPlusNormal"/>
    <w:rsid w:val="003A621A"/>
    <w:pPr>
      <w:suppressAutoHyphens/>
      <w:autoSpaceDE w:val="0"/>
      <w:ind w:firstLine="720"/>
    </w:pPr>
    <w:rPr>
      <w:rFonts w:ascii="Arial" w:eastAsia="Arial" w:hAnsi="Arial" w:cs="Arial"/>
      <w:lang w:eastAsia="ar-SA"/>
    </w:rPr>
  </w:style>
  <w:style w:type="paragraph" w:styleId="af4">
    <w:name w:val="footer"/>
    <w:basedOn w:val="a"/>
    <w:link w:val="af5"/>
    <w:uiPriority w:val="99"/>
    <w:rsid w:val="003A621A"/>
    <w:pPr>
      <w:tabs>
        <w:tab w:val="center" w:pos="4677"/>
        <w:tab w:val="right" w:pos="9355"/>
      </w:tabs>
    </w:pPr>
  </w:style>
  <w:style w:type="paragraph" w:customStyle="1" w:styleId="af6">
    <w:name w:val="Знак Знак Знак Знак"/>
    <w:basedOn w:val="a"/>
    <w:rsid w:val="003A621A"/>
    <w:pPr>
      <w:spacing w:after="160" w:line="240" w:lineRule="exact"/>
    </w:pPr>
    <w:rPr>
      <w:rFonts w:ascii="Verdana" w:hAnsi="Verdana" w:cs="Verdana"/>
      <w:lang w:val="en-US"/>
    </w:rPr>
  </w:style>
  <w:style w:type="paragraph" w:customStyle="1" w:styleId="af7">
    <w:name w:val="Содержимое врезки"/>
    <w:basedOn w:val="ab"/>
    <w:rsid w:val="003A621A"/>
  </w:style>
  <w:style w:type="paragraph" w:styleId="af8">
    <w:name w:val="header"/>
    <w:basedOn w:val="a"/>
    <w:rsid w:val="003A621A"/>
    <w:pPr>
      <w:suppressLineNumbers/>
      <w:tabs>
        <w:tab w:val="center" w:pos="4819"/>
        <w:tab w:val="right" w:pos="9638"/>
      </w:tabs>
    </w:pPr>
  </w:style>
  <w:style w:type="paragraph" w:customStyle="1" w:styleId="af9">
    <w:name w:val="Содержимое таблицы"/>
    <w:basedOn w:val="a"/>
    <w:rsid w:val="003A621A"/>
    <w:pPr>
      <w:suppressLineNumbers/>
    </w:pPr>
  </w:style>
  <w:style w:type="paragraph" w:customStyle="1" w:styleId="afa">
    <w:name w:val="Заголовок таблицы"/>
    <w:basedOn w:val="af9"/>
    <w:rsid w:val="003A621A"/>
    <w:pPr>
      <w:jc w:val="center"/>
    </w:pPr>
    <w:rPr>
      <w:b/>
      <w:bCs/>
    </w:rPr>
  </w:style>
  <w:style w:type="character" w:customStyle="1" w:styleId="af5">
    <w:name w:val="Нижний колонтитул Знак"/>
    <w:basedOn w:val="a0"/>
    <w:link w:val="af4"/>
    <w:uiPriority w:val="99"/>
    <w:rsid w:val="002334F4"/>
    <w:rPr>
      <w:sz w:val="24"/>
      <w:szCs w:val="24"/>
      <w:lang w:eastAsia="ar-SA"/>
    </w:rPr>
  </w:style>
  <w:style w:type="character" w:customStyle="1" w:styleId="wT27">
    <w:name w:val="wT27"/>
    <w:rsid w:val="0006556E"/>
    <w:rPr>
      <w:b/>
    </w:rPr>
  </w:style>
  <w:style w:type="character" w:customStyle="1" w:styleId="wT28">
    <w:name w:val="wT28"/>
    <w:rsid w:val="0006556E"/>
    <w:rPr>
      <w:b/>
    </w:rPr>
  </w:style>
  <w:style w:type="character" w:customStyle="1" w:styleId="iceouttxt">
    <w:name w:val="iceouttxt"/>
    <w:rsid w:val="00DE1899"/>
  </w:style>
  <w:style w:type="table" w:styleId="afb">
    <w:name w:val="Table Grid"/>
    <w:basedOn w:val="a1"/>
    <w:uiPriority w:val="59"/>
    <w:rsid w:val="00387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List Paragraph"/>
    <w:basedOn w:val="a"/>
    <w:uiPriority w:val="99"/>
    <w:qFormat/>
    <w:rsid w:val="00D547FE"/>
    <w:pPr>
      <w:spacing w:after="200" w:line="276" w:lineRule="auto"/>
      <w:ind w:left="720"/>
    </w:pPr>
    <w:rPr>
      <w:rFonts w:ascii="Calibri" w:eastAsia="Calibri" w:hAnsi="Calibri" w:cs="Calibri"/>
      <w:sz w:val="22"/>
      <w:szCs w:val="22"/>
      <w:lang w:eastAsia="en-US"/>
    </w:rPr>
  </w:style>
  <w:style w:type="character" w:styleId="afd">
    <w:name w:val="Strong"/>
    <w:basedOn w:val="a0"/>
    <w:uiPriority w:val="22"/>
    <w:qFormat/>
    <w:rsid w:val="00D547FE"/>
    <w:rPr>
      <w:b/>
      <w:bCs/>
    </w:rPr>
  </w:style>
  <w:style w:type="paragraph" w:styleId="afe">
    <w:name w:val="Normal (Web)"/>
    <w:basedOn w:val="a"/>
    <w:uiPriority w:val="99"/>
    <w:semiHidden/>
    <w:unhideWhenUsed/>
    <w:rsid w:val="00376816"/>
    <w:pPr>
      <w:spacing w:before="100" w:beforeAutospacing="1" w:after="100" w:afterAutospacing="1"/>
    </w:pPr>
    <w:rPr>
      <w:lang w:eastAsia="ru-RU"/>
    </w:rPr>
  </w:style>
  <w:style w:type="character" w:styleId="aff">
    <w:name w:val="Emphasis"/>
    <w:basedOn w:val="a0"/>
    <w:uiPriority w:val="20"/>
    <w:qFormat/>
    <w:rsid w:val="002460B3"/>
    <w:rPr>
      <w:i/>
      <w:iCs/>
    </w:rPr>
  </w:style>
  <w:style w:type="character" w:customStyle="1" w:styleId="apple-converted-space">
    <w:name w:val="apple-converted-space"/>
    <w:rsid w:val="00C65869"/>
  </w:style>
  <w:style w:type="paragraph" w:customStyle="1" w:styleId="parametervalue">
    <w:name w:val="parametervalue"/>
    <w:basedOn w:val="a"/>
    <w:rsid w:val="0063179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0039">
      <w:bodyDiv w:val="1"/>
      <w:marLeft w:val="0"/>
      <w:marRight w:val="0"/>
      <w:marTop w:val="0"/>
      <w:marBottom w:val="0"/>
      <w:divBdr>
        <w:top w:val="none" w:sz="0" w:space="0" w:color="auto"/>
        <w:left w:val="none" w:sz="0" w:space="0" w:color="auto"/>
        <w:bottom w:val="none" w:sz="0" w:space="0" w:color="auto"/>
        <w:right w:val="none" w:sz="0" w:space="0" w:color="auto"/>
      </w:divBdr>
      <w:divsChild>
        <w:div w:id="664554711">
          <w:marLeft w:val="0"/>
          <w:marRight w:val="0"/>
          <w:marTop w:val="0"/>
          <w:marBottom w:val="0"/>
          <w:divBdr>
            <w:top w:val="none" w:sz="0" w:space="0" w:color="auto"/>
            <w:left w:val="none" w:sz="0" w:space="0" w:color="auto"/>
            <w:bottom w:val="none" w:sz="0" w:space="0" w:color="auto"/>
            <w:right w:val="none" w:sz="0" w:space="0" w:color="auto"/>
          </w:divBdr>
        </w:div>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C053-BC48-4F27-9AC6-36203A91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УФАС</Company>
  <LinksUpToDate>false</LinksUpToDate>
  <CharactersWithSpaces>18168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subject/>
  <dc:creator>Вячеслав</dc:creator>
  <cp:keywords/>
  <cp:lastModifiedBy>Злобина Ольга Ивановна</cp:lastModifiedBy>
  <cp:revision>2</cp:revision>
  <cp:lastPrinted>2014-05-13T14:18:00Z</cp:lastPrinted>
  <dcterms:created xsi:type="dcterms:W3CDTF">2014-08-20T13:22:00Z</dcterms:created>
  <dcterms:modified xsi:type="dcterms:W3CDTF">2014-08-20T13:22:00Z</dcterms:modified>
</cp:coreProperties>
</file>